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08B30" w14:textId="77777777" w:rsidR="001032B8" w:rsidRPr="00B942EC" w:rsidRDefault="00C33B23" w:rsidP="00481E88">
      <w:pPr>
        <w:jc w:val="center"/>
        <w:rPr>
          <w:rFonts w:asciiTheme="minorHAnsi" w:hAnsiTheme="minorHAnsi"/>
          <w:b/>
          <w:bCs/>
          <w:sz w:val="28"/>
          <w:szCs w:val="28"/>
          <w:u w:val="single"/>
        </w:rPr>
      </w:pPr>
      <w:r w:rsidRPr="00B942EC">
        <w:rPr>
          <w:rFonts w:asciiTheme="minorHAnsi" w:hAnsiTheme="minorHAnsi"/>
          <w:b/>
          <w:bCs/>
          <w:sz w:val="28"/>
          <w:szCs w:val="28"/>
          <w:u w:val="single"/>
        </w:rPr>
        <w:t>BID</w:t>
      </w:r>
      <w:r w:rsidR="00657022" w:rsidRPr="00B942EC">
        <w:rPr>
          <w:rFonts w:asciiTheme="minorHAnsi" w:hAnsiTheme="minorHAnsi"/>
          <w:b/>
          <w:bCs/>
          <w:sz w:val="28"/>
          <w:szCs w:val="28"/>
          <w:u w:val="single"/>
        </w:rPr>
        <w:t xml:space="preserve"> INSTRUCTIONS</w:t>
      </w:r>
    </w:p>
    <w:p w14:paraId="6DC08B31" w14:textId="77777777" w:rsidR="00657022" w:rsidRPr="006F1943" w:rsidRDefault="00657022" w:rsidP="00481E88">
      <w:pPr>
        <w:pStyle w:val="NormalWeb"/>
        <w:spacing w:before="0" w:beforeAutospacing="0" w:after="0" w:afterAutospacing="0"/>
        <w:jc w:val="both"/>
        <w:rPr>
          <w:rFonts w:asciiTheme="minorHAnsi" w:hAnsiTheme="minorHAnsi"/>
          <w:bCs/>
        </w:rPr>
      </w:pPr>
    </w:p>
    <w:p w14:paraId="6DC08B32" w14:textId="687A1782" w:rsidR="001F1985" w:rsidRPr="006F1943" w:rsidRDefault="00657022" w:rsidP="00481E88">
      <w:pPr>
        <w:pStyle w:val="NormalWeb"/>
        <w:spacing w:before="0" w:beforeAutospacing="0" w:after="0" w:afterAutospacing="0"/>
        <w:jc w:val="both"/>
        <w:rPr>
          <w:rFonts w:asciiTheme="minorHAnsi" w:hAnsiTheme="minorHAnsi"/>
          <w:bCs/>
        </w:rPr>
      </w:pPr>
      <w:r w:rsidRPr="006F1943">
        <w:rPr>
          <w:rFonts w:asciiTheme="minorHAnsi" w:hAnsiTheme="minorHAnsi"/>
          <w:bCs/>
        </w:rPr>
        <w:t>Project:</w:t>
      </w:r>
      <w:r w:rsidRPr="006F1943">
        <w:rPr>
          <w:rFonts w:asciiTheme="minorHAnsi" w:hAnsiTheme="minorHAnsi"/>
          <w:bCs/>
        </w:rPr>
        <w:tab/>
      </w:r>
      <w:r w:rsidRPr="006F1943">
        <w:rPr>
          <w:rFonts w:asciiTheme="minorHAnsi" w:hAnsiTheme="minorHAnsi"/>
          <w:bCs/>
        </w:rPr>
        <w:tab/>
      </w:r>
      <w:r w:rsidR="00123489">
        <w:rPr>
          <w:rFonts w:asciiTheme="minorHAnsi" w:hAnsiTheme="minorHAnsi"/>
          <w:bCs/>
        </w:rPr>
        <w:t>Shannontown Neighborhood Demolition – Sumter County</w:t>
      </w:r>
    </w:p>
    <w:p w14:paraId="6DC08B33" w14:textId="5F959B25" w:rsidR="00657022" w:rsidRDefault="00657022" w:rsidP="00481E88">
      <w:pPr>
        <w:pStyle w:val="NormalWeb"/>
        <w:spacing w:before="0" w:beforeAutospacing="0" w:after="0" w:afterAutospacing="0"/>
        <w:jc w:val="both"/>
        <w:rPr>
          <w:rFonts w:asciiTheme="minorHAnsi" w:hAnsiTheme="minorHAnsi"/>
          <w:bCs/>
        </w:rPr>
      </w:pPr>
      <w:r w:rsidRPr="006F1943">
        <w:rPr>
          <w:rFonts w:asciiTheme="minorHAnsi" w:hAnsiTheme="minorHAnsi"/>
          <w:bCs/>
        </w:rPr>
        <w:t>CDBG Project #:</w:t>
      </w:r>
      <w:r w:rsidRPr="006F1943">
        <w:rPr>
          <w:rFonts w:asciiTheme="minorHAnsi" w:hAnsiTheme="minorHAnsi"/>
          <w:bCs/>
        </w:rPr>
        <w:tab/>
        <w:t>4-</w:t>
      </w:r>
      <w:r w:rsidR="00123489">
        <w:rPr>
          <w:rFonts w:asciiTheme="minorHAnsi" w:hAnsiTheme="minorHAnsi"/>
          <w:bCs/>
        </w:rPr>
        <w:t>CE-18-017</w:t>
      </w:r>
    </w:p>
    <w:p w14:paraId="6DC08B34" w14:textId="77777777" w:rsidR="00496494" w:rsidRDefault="00496494" w:rsidP="00481E88">
      <w:pPr>
        <w:pStyle w:val="NormalWeb"/>
        <w:spacing w:before="0" w:beforeAutospacing="0" w:after="0" w:afterAutospacing="0"/>
        <w:jc w:val="both"/>
        <w:rPr>
          <w:rFonts w:asciiTheme="minorHAnsi" w:hAnsiTheme="minorHAnsi"/>
          <w:bCs/>
        </w:rPr>
      </w:pPr>
    </w:p>
    <w:p w14:paraId="6DC08B35" w14:textId="77777777" w:rsidR="00496494" w:rsidRPr="00496494" w:rsidRDefault="00496494" w:rsidP="00496494">
      <w:pPr>
        <w:pStyle w:val="NormalWeb"/>
        <w:numPr>
          <w:ilvl w:val="0"/>
          <w:numId w:val="30"/>
        </w:numPr>
        <w:spacing w:before="0" w:beforeAutospacing="0" w:after="0" w:afterAutospacing="0"/>
        <w:ind w:left="0" w:firstLine="0"/>
        <w:jc w:val="both"/>
        <w:rPr>
          <w:rFonts w:asciiTheme="minorHAnsi" w:hAnsiTheme="minorHAnsi"/>
          <w:b/>
          <w:bCs/>
          <w:u w:val="single"/>
        </w:rPr>
      </w:pPr>
      <w:r>
        <w:rPr>
          <w:rFonts w:asciiTheme="minorHAnsi" w:hAnsiTheme="minorHAnsi"/>
          <w:b/>
          <w:bCs/>
          <w:u w:val="single"/>
        </w:rPr>
        <w:t>INVITATION</w:t>
      </w:r>
    </w:p>
    <w:p w14:paraId="6DC08B36" w14:textId="77777777" w:rsidR="00657022" w:rsidRPr="006F1943" w:rsidRDefault="00657022" w:rsidP="00481E88">
      <w:pPr>
        <w:pStyle w:val="NormalWeb"/>
        <w:spacing w:before="0" w:beforeAutospacing="0" w:after="0" w:afterAutospacing="0"/>
        <w:jc w:val="both"/>
        <w:rPr>
          <w:rFonts w:asciiTheme="minorHAnsi" w:hAnsiTheme="minorHAnsi"/>
          <w:bCs/>
        </w:rPr>
      </w:pPr>
    </w:p>
    <w:p w14:paraId="6DC08B37" w14:textId="44F6D713" w:rsidR="00657022" w:rsidRPr="006F1943" w:rsidRDefault="00123489" w:rsidP="01484E70">
      <w:pPr>
        <w:jc w:val="both"/>
        <w:rPr>
          <w:rFonts w:asciiTheme="minorHAnsi" w:hAnsiTheme="minorHAnsi"/>
        </w:rPr>
      </w:pPr>
      <w:r w:rsidRPr="01484E70">
        <w:rPr>
          <w:rFonts w:asciiTheme="minorHAnsi" w:hAnsiTheme="minorHAnsi"/>
        </w:rPr>
        <w:t xml:space="preserve">Sumter County </w:t>
      </w:r>
      <w:r w:rsidR="00657022" w:rsidRPr="01484E70">
        <w:rPr>
          <w:rFonts w:asciiTheme="minorHAnsi" w:hAnsiTheme="minorHAnsi"/>
        </w:rPr>
        <w:t xml:space="preserve">will accept separate sealed bids for the complete demolition and disposal of </w:t>
      </w:r>
      <w:r w:rsidR="6C53D89A" w:rsidRPr="01484E70">
        <w:rPr>
          <w:rFonts w:asciiTheme="minorHAnsi" w:hAnsiTheme="minorHAnsi"/>
        </w:rPr>
        <w:t>ten</w:t>
      </w:r>
      <w:r w:rsidRPr="01484E70">
        <w:rPr>
          <w:rFonts w:asciiTheme="minorHAnsi" w:hAnsiTheme="minorHAnsi"/>
        </w:rPr>
        <w:t xml:space="preserve"> (1</w:t>
      </w:r>
      <w:r w:rsidR="572C46CB" w:rsidRPr="01484E70">
        <w:rPr>
          <w:rFonts w:asciiTheme="minorHAnsi" w:hAnsiTheme="minorHAnsi"/>
        </w:rPr>
        <w:t>0</w:t>
      </w:r>
      <w:r w:rsidR="00657022" w:rsidRPr="01484E70">
        <w:rPr>
          <w:rFonts w:asciiTheme="minorHAnsi" w:hAnsiTheme="minorHAnsi"/>
        </w:rPr>
        <w:t xml:space="preserve">) </w:t>
      </w:r>
      <w:r w:rsidR="00970145" w:rsidRPr="01484E70">
        <w:rPr>
          <w:rFonts w:asciiTheme="minorHAnsi" w:hAnsiTheme="minorHAnsi"/>
        </w:rPr>
        <w:t xml:space="preserve">residential </w:t>
      </w:r>
      <w:r w:rsidR="00657022" w:rsidRPr="01484E70">
        <w:rPr>
          <w:rFonts w:asciiTheme="minorHAnsi" w:hAnsiTheme="minorHAnsi"/>
        </w:rPr>
        <w:t xml:space="preserve">structures </w:t>
      </w:r>
      <w:r w:rsidR="00963DB5" w:rsidRPr="01484E70">
        <w:rPr>
          <w:rFonts w:asciiTheme="minorHAnsi" w:hAnsiTheme="minorHAnsi"/>
        </w:rPr>
        <w:t xml:space="preserve">that CONTAIN ASBESTOS or ASBESTOS CONTAINING MATERIALS (ACM) </w:t>
      </w:r>
      <w:r w:rsidR="00657022" w:rsidRPr="01484E70">
        <w:rPr>
          <w:rFonts w:asciiTheme="minorHAnsi" w:hAnsiTheme="minorHAnsi"/>
        </w:rPr>
        <w:t>located within the</w:t>
      </w:r>
      <w:r w:rsidRPr="01484E70">
        <w:rPr>
          <w:rFonts w:asciiTheme="minorHAnsi" w:hAnsiTheme="minorHAnsi"/>
        </w:rPr>
        <w:t xml:space="preserve"> County</w:t>
      </w:r>
      <w:r w:rsidR="00657022" w:rsidRPr="01484E70">
        <w:rPr>
          <w:rFonts w:asciiTheme="minorHAnsi" w:hAnsiTheme="minorHAnsi"/>
        </w:rPr>
        <w:t>. The bid amount shall include the removal of all construction materials above and below grade for each parcel. All underground utilities such as water, gas and sewer connections are to be terminated and sealed at the street right-of-way and the work shall include removal of all buried pipes and footings for each parcel. Lots shall be left clean and free of debris and include trimming of overgrowth, bush hogging, stump/dead tree removal, vine removal and leveling with clean fill and seeded. All materials from the sites shall be disposed of properly in accorda</w:t>
      </w:r>
      <w:r w:rsidR="00970145" w:rsidRPr="01484E70">
        <w:rPr>
          <w:rFonts w:asciiTheme="minorHAnsi" w:hAnsiTheme="minorHAnsi"/>
        </w:rPr>
        <w:t>nce with all regulations. No on-</w:t>
      </w:r>
      <w:r w:rsidR="00657022" w:rsidRPr="01484E70">
        <w:rPr>
          <w:rFonts w:asciiTheme="minorHAnsi" w:hAnsiTheme="minorHAnsi"/>
        </w:rPr>
        <w:t>site burning or burying materials is permitted.</w:t>
      </w:r>
    </w:p>
    <w:p w14:paraId="6DC08B38" w14:textId="77777777" w:rsidR="00657022" w:rsidRPr="006F1943" w:rsidRDefault="00657022" w:rsidP="00481E88">
      <w:pPr>
        <w:jc w:val="both"/>
        <w:rPr>
          <w:rFonts w:asciiTheme="minorHAnsi" w:hAnsiTheme="minorHAnsi"/>
        </w:rPr>
      </w:pPr>
    </w:p>
    <w:p w14:paraId="6DC08B39" w14:textId="77777777" w:rsidR="00007E2D" w:rsidRPr="006F1943" w:rsidRDefault="00657022" w:rsidP="00481E88">
      <w:pPr>
        <w:jc w:val="both"/>
        <w:rPr>
          <w:rFonts w:asciiTheme="minorHAnsi" w:hAnsiTheme="minorHAnsi"/>
        </w:rPr>
      </w:pPr>
      <w:r w:rsidRPr="006F1943">
        <w:rPr>
          <w:rFonts w:asciiTheme="minorHAnsi" w:hAnsiTheme="minorHAnsi"/>
        </w:rPr>
        <w:t>This project is being funded in whole or in part by the Community Development Block Grant Program (CDBG).  All federal CDBG requirements will apply to the contract.</w:t>
      </w:r>
      <w:r w:rsidR="00007E2D" w:rsidRPr="006F1943">
        <w:rPr>
          <w:rFonts w:asciiTheme="minorHAnsi" w:hAnsiTheme="minorHAnsi"/>
        </w:rPr>
        <w:t xml:space="preserve"> The CDBG Special Contract Provisions may apply to this project.</w:t>
      </w:r>
    </w:p>
    <w:p w14:paraId="6DC08B3A" w14:textId="77777777" w:rsidR="00007E2D" w:rsidRPr="006F1943" w:rsidRDefault="00007E2D" w:rsidP="00481E88">
      <w:pPr>
        <w:jc w:val="both"/>
        <w:rPr>
          <w:rFonts w:asciiTheme="minorHAnsi" w:hAnsiTheme="minorHAnsi"/>
        </w:rPr>
      </w:pPr>
    </w:p>
    <w:p w14:paraId="6DC08B3B" w14:textId="0EE2F9E9" w:rsidR="00657022" w:rsidRDefault="00A831FE" w:rsidP="00481E88">
      <w:pPr>
        <w:jc w:val="both"/>
        <w:rPr>
          <w:rFonts w:asciiTheme="minorHAnsi" w:hAnsiTheme="minorHAnsi"/>
        </w:rPr>
      </w:pPr>
      <w:r w:rsidRPr="0026110C">
        <w:rPr>
          <w:rFonts w:asciiTheme="minorHAnsi" w:hAnsiTheme="minorHAnsi"/>
          <w:b/>
        </w:rPr>
        <w:t xml:space="preserve">All </w:t>
      </w:r>
      <w:r w:rsidR="00E90F3B">
        <w:rPr>
          <w:rFonts w:asciiTheme="minorHAnsi" w:hAnsiTheme="minorHAnsi"/>
          <w:b/>
        </w:rPr>
        <w:t>Contractor/Sub-Contractor</w:t>
      </w:r>
      <w:r w:rsidRPr="0026110C">
        <w:rPr>
          <w:rFonts w:asciiTheme="minorHAnsi" w:hAnsiTheme="minorHAnsi"/>
          <w:b/>
        </w:rPr>
        <w:t xml:space="preserve">s are </w:t>
      </w:r>
      <w:r w:rsidRPr="0026110C">
        <w:rPr>
          <w:rFonts w:asciiTheme="minorHAnsi" w:hAnsiTheme="minorHAnsi"/>
          <w:b/>
          <w:u w:val="single"/>
        </w:rPr>
        <w:t>required</w:t>
      </w:r>
      <w:r w:rsidRPr="0026110C">
        <w:rPr>
          <w:rFonts w:asciiTheme="minorHAnsi" w:hAnsiTheme="minorHAnsi"/>
          <w:b/>
        </w:rPr>
        <w:t xml:space="preserve"> to be registered in the federal System for Award Management (SAM). </w:t>
      </w:r>
      <w:r w:rsidR="00657022" w:rsidRPr="006F1943">
        <w:rPr>
          <w:rFonts w:asciiTheme="minorHAnsi" w:hAnsiTheme="minorHAnsi"/>
        </w:rPr>
        <w:t>Bidders on this work will be required to comply with the President’s Executive Order No. 11246 &amp; Order No. 11375 which prohibits discrimination in employment regarding race, creed, c</w:t>
      </w:r>
      <w:r w:rsidR="00970145" w:rsidRPr="006F1943">
        <w:rPr>
          <w:rFonts w:asciiTheme="minorHAnsi" w:hAnsiTheme="minorHAnsi"/>
        </w:rPr>
        <w:t xml:space="preserve">olor, sex, or national origin. </w:t>
      </w:r>
      <w:r w:rsidR="00657022" w:rsidRPr="006F1943">
        <w:rPr>
          <w:rFonts w:asciiTheme="minorHAnsi" w:hAnsiTheme="minorHAnsi"/>
        </w:rPr>
        <w:t>Bidders must also make positive efforts to use small and minority-owned business</w:t>
      </w:r>
      <w:r w:rsidR="006A700B">
        <w:rPr>
          <w:rFonts w:asciiTheme="minorHAnsi" w:hAnsiTheme="minorHAnsi"/>
        </w:rPr>
        <w:t>es</w:t>
      </w:r>
      <w:r w:rsidR="00657022" w:rsidRPr="006F1943">
        <w:rPr>
          <w:rFonts w:asciiTheme="minorHAnsi" w:hAnsiTheme="minorHAnsi"/>
        </w:rPr>
        <w:t xml:space="preserve"> and to offer employment, training and contracting opportunities in accordance with Section 3 of the Housing and Urban Development Act of 1968.  </w:t>
      </w:r>
    </w:p>
    <w:p w14:paraId="6DC08B3C" w14:textId="77777777" w:rsidR="00C33724" w:rsidRDefault="00C33724" w:rsidP="00481E88">
      <w:pPr>
        <w:jc w:val="both"/>
        <w:rPr>
          <w:rFonts w:asciiTheme="minorHAnsi" w:hAnsiTheme="minorHAnsi"/>
        </w:rPr>
      </w:pPr>
    </w:p>
    <w:p w14:paraId="6DC08B3D" w14:textId="77777777" w:rsidR="00C33724" w:rsidRDefault="00C33724" w:rsidP="00481E88">
      <w:pPr>
        <w:jc w:val="both"/>
        <w:rPr>
          <w:rFonts w:asciiTheme="minorHAnsi" w:hAnsiTheme="minorHAnsi"/>
        </w:rPr>
      </w:pPr>
      <w:r>
        <w:rPr>
          <w:rFonts w:asciiTheme="minorHAnsi" w:hAnsiTheme="minorHAnsi"/>
        </w:rPr>
        <w:t xml:space="preserve">Asbestos testing </w:t>
      </w:r>
      <w:r w:rsidR="00214D94">
        <w:rPr>
          <w:rFonts w:asciiTheme="minorHAnsi" w:hAnsiTheme="minorHAnsi"/>
        </w:rPr>
        <w:t xml:space="preserve">as well as Project Design </w:t>
      </w:r>
      <w:r>
        <w:rPr>
          <w:rFonts w:asciiTheme="minorHAnsi" w:hAnsiTheme="minorHAnsi"/>
        </w:rPr>
        <w:t xml:space="preserve">has been completed on all </w:t>
      </w:r>
      <w:r w:rsidR="00214D94">
        <w:rPr>
          <w:rFonts w:asciiTheme="minorHAnsi" w:hAnsiTheme="minorHAnsi"/>
        </w:rPr>
        <w:t xml:space="preserve">structures </w:t>
      </w:r>
      <w:r>
        <w:rPr>
          <w:rFonts w:asciiTheme="minorHAnsi" w:hAnsiTheme="minorHAnsi"/>
        </w:rPr>
        <w:t xml:space="preserve">and reports are provided as part of this invitation. </w:t>
      </w:r>
    </w:p>
    <w:p w14:paraId="6DC08B3E" w14:textId="77777777" w:rsidR="00214D94" w:rsidRDefault="00214D94" w:rsidP="00481E88">
      <w:pPr>
        <w:jc w:val="both"/>
        <w:rPr>
          <w:rFonts w:asciiTheme="minorHAnsi" w:hAnsiTheme="minorHAnsi"/>
        </w:rPr>
      </w:pPr>
    </w:p>
    <w:p w14:paraId="6DC08B3F" w14:textId="14301135" w:rsidR="00214D94" w:rsidRDefault="00214D94" w:rsidP="00481E88">
      <w:pPr>
        <w:jc w:val="both"/>
        <w:rPr>
          <w:rFonts w:asciiTheme="minorHAnsi" w:hAnsiTheme="minorHAnsi"/>
        </w:rPr>
      </w:pPr>
      <w:r>
        <w:rPr>
          <w:rFonts w:asciiTheme="minorHAnsi" w:hAnsiTheme="minorHAnsi"/>
        </w:rPr>
        <w:t xml:space="preserve">All required Air Monitoring during asbestos abatement </w:t>
      </w:r>
      <w:r w:rsidR="00123489">
        <w:rPr>
          <w:rFonts w:asciiTheme="minorHAnsi" w:hAnsiTheme="minorHAnsi"/>
        </w:rPr>
        <w:t xml:space="preserve">has been </w:t>
      </w:r>
      <w:r>
        <w:rPr>
          <w:rFonts w:asciiTheme="minorHAnsi" w:hAnsiTheme="minorHAnsi"/>
        </w:rPr>
        <w:t xml:space="preserve">contracted separately and is not the responsibility of the </w:t>
      </w:r>
      <w:r w:rsidR="00E90F3B">
        <w:rPr>
          <w:rFonts w:asciiTheme="minorHAnsi" w:hAnsiTheme="minorHAnsi"/>
        </w:rPr>
        <w:t>Contractor/Sub-Contractor</w:t>
      </w:r>
      <w:r>
        <w:rPr>
          <w:rFonts w:asciiTheme="minorHAnsi" w:hAnsiTheme="minorHAnsi"/>
        </w:rPr>
        <w:t xml:space="preserve"> retained under this RFP.</w:t>
      </w:r>
    </w:p>
    <w:p w14:paraId="6DC08B40" w14:textId="77777777" w:rsidR="00496494" w:rsidRDefault="00496494" w:rsidP="00481E88">
      <w:pPr>
        <w:jc w:val="both"/>
        <w:rPr>
          <w:rFonts w:asciiTheme="minorHAnsi" w:hAnsiTheme="minorHAnsi"/>
        </w:rPr>
      </w:pPr>
    </w:p>
    <w:p w14:paraId="6DC08B41" w14:textId="074224FF" w:rsidR="00496494" w:rsidRPr="00496494" w:rsidRDefault="00496494" w:rsidP="00496494">
      <w:pPr>
        <w:pStyle w:val="ListParagraph"/>
        <w:numPr>
          <w:ilvl w:val="0"/>
          <w:numId w:val="30"/>
        </w:numPr>
        <w:ind w:left="0" w:firstLine="0"/>
        <w:jc w:val="both"/>
        <w:rPr>
          <w:rFonts w:asciiTheme="minorHAnsi" w:hAnsiTheme="minorHAnsi"/>
          <w:b/>
          <w:sz w:val="24"/>
          <w:szCs w:val="24"/>
          <w:u w:val="single"/>
        </w:rPr>
      </w:pPr>
      <w:r w:rsidRPr="00496494">
        <w:rPr>
          <w:rFonts w:asciiTheme="minorHAnsi" w:hAnsiTheme="minorHAnsi"/>
          <w:b/>
          <w:sz w:val="24"/>
          <w:szCs w:val="24"/>
          <w:u w:val="single"/>
        </w:rPr>
        <w:t xml:space="preserve">MINIMUM QUALIFICATIONS OF </w:t>
      </w:r>
      <w:r w:rsidR="00E90F3B">
        <w:rPr>
          <w:rFonts w:asciiTheme="minorHAnsi" w:hAnsiTheme="minorHAnsi"/>
          <w:b/>
          <w:sz w:val="24"/>
          <w:szCs w:val="24"/>
          <w:u w:val="single"/>
        </w:rPr>
        <w:t>CONTRACTOR/SUB-CONTRACTOR</w:t>
      </w:r>
      <w:r w:rsidRPr="00496494">
        <w:rPr>
          <w:rFonts w:asciiTheme="minorHAnsi" w:hAnsiTheme="minorHAnsi"/>
          <w:b/>
          <w:sz w:val="24"/>
          <w:szCs w:val="24"/>
          <w:u w:val="single"/>
        </w:rPr>
        <w:t>S</w:t>
      </w:r>
    </w:p>
    <w:p w14:paraId="6DC08B42" w14:textId="77777777" w:rsidR="00496494" w:rsidRDefault="00496494" w:rsidP="00496494">
      <w:pPr>
        <w:pStyle w:val="ListParagraph"/>
        <w:ind w:left="0"/>
        <w:jc w:val="both"/>
        <w:rPr>
          <w:rFonts w:asciiTheme="minorHAnsi" w:hAnsiTheme="minorHAnsi"/>
        </w:rPr>
      </w:pPr>
    </w:p>
    <w:p w14:paraId="6DC08B43" w14:textId="70977BA4" w:rsidR="00496494" w:rsidRPr="006A700B" w:rsidRDefault="00496494" w:rsidP="00496494">
      <w:pPr>
        <w:pStyle w:val="ListParagraph"/>
        <w:ind w:left="0"/>
        <w:jc w:val="both"/>
        <w:rPr>
          <w:rFonts w:asciiTheme="minorHAnsi" w:hAnsiTheme="minorHAnsi"/>
          <w:sz w:val="24"/>
          <w:szCs w:val="24"/>
        </w:rPr>
      </w:pPr>
      <w:r w:rsidRPr="006A700B">
        <w:rPr>
          <w:rFonts w:asciiTheme="minorHAnsi" w:hAnsiTheme="minorHAnsi"/>
          <w:sz w:val="24"/>
          <w:szCs w:val="24"/>
        </w:rPr>
        <w:t xml:space="preserve">Responding </w:t>
      </w:r>
      <w:r w:rsidR="00E90F3B">
        <w:rPr>
          <w:rFonts w:asciiTheme="minorHAnsi" w:hAnsiTheme="minorHAnsi"/>
          <w:sz w:val="24"/>
          <w:szCs w:val="24"/>
        </w:rPr>
        <w:t>Contractor/Sub-Contractor</w:t>
      </w:r>
      <w:r w:rsidRPr="006A700B">
        <w:rPr>
          <w:rFonts w:asciiTheme="minorHAnsi" w:hAnsiTheme="minorHAnsi"/>
          <w:sz w:val="24"/>
          <w:szCs w:val="24"/>
        </w:rPr>
        <w:t>s must possess the following minimum qualifications:</w:t>
      </w:r>
    </w:p>
    <w:p w14:paraId="6DC08B44" w14:textId="77777777" w:rsidR="00496494" w:rsidRPr="006A700B" w:rsidRDefault="00496494" w:rsidP="00496494">
      <w:pPr>
        <w:pStyle w:val="ListParagraph"/>
        <w:ind w:left="0"/>
        <w:jc w:val="both"/>
        <w:rPr>
          <w:rFonts w:asciiTheme="minorHAnsi" w:hAnsiTheme="minorHAnsi"/>
          <w:sz w:val="24"/>
          <w:szCs w:val="24"/>
        </w:rPr>
      </w:pPr>
    </w:p>
    <w:p w14:paraId="6DC08B45" w14:textId="77777777" w:rsidR="00496494" w:rsidRPr="00A831FE" w:rsidRDefault="00496494" w:rsidP="00496494">
      <w:pPr>
        <w:pStyle w:val="ListParagraph"/>
        <w:numPr>
          <w:ilvl w:val="0"/>
          <w:numId w:val="31"/>
        </w:numPr>
        <w:jc w:val="both"/>
        <w:rPr>
          <w:rFonts w:asciiTheme="minorHAnsi" w:hAnsiTheme="minorHAnsi"/>
          <w:b/>
          <w:sz w:val="24"/>
          <w:szCs w:val="24"/>
          <w:u w:val="single"/>
        </w:rPr>
      </w:pPr>
      <w:r w:rsidRPr="006A700B">
        <w:rPr>
          <w:rFonts w:asciiTheme="minorHAnsi" w:hAnsiTheme="minorHAnsi"/>
          <w:sz w:val="24"/>
          <w:szCs w:val="24"/>
        </w:rPr>
        <w:t xml:space="preserve">Must be </w:t>
      </w:r>
      <w:r w:rsidR="00A831FE">
        <w:rPr>
          <w:rFonts w:asciiTheme="minorHAnsi" w:hAnsiTheme="minorHAnsi"/>
          <w:sz w:val="24"/>
          <w:szCs w:val="24"/>
        </w:rPr>
        <w:t>registered with the Federal System for Award Management (SAM) and not on the excluded parties list (</w:t>
      </w:r>
      <w:hyperlink r:id="rId11" w:history="1">
        <w:r w:rsidR="00A831FE" w:rsidRPr="008761C1">
          <w:rPr>
            <w:rStyle w:val="Hyperlink"/>
            <w:rFonts w:asciiTheme="minorHAnsi" w:hAnsiTheme="minorHAnsi"/>
            <w:sz w:val="24"/>
            <w:szCs w:val="24"/>
          </w:rPr>
          <w:t>www.sam.gov</w:t>
        </w:r>
      </w:hyperlink>
      <w:r w:rsidR="00A831FE">
        <w:rPr>
          <w:rFonts w:asciiTheme="minorHAnsi" w:hAnsiTheme="minorHAnsi"/>
          <w:sz w:val="24"/>
          <w:szCs w:val="24"/>
        </w:rPr>
        <w:t xml:space="preserve">) </w:t>
      </w:r>
    </w:p>
    <w:p w14:paraId="6DC08B46" w14:textId="77777777" w:rsidR="00A831FE" w:rsidRPr="006A700B" w:rsidRDefault="00A831FE" w:rsidP="00496494">
      <w:pPr>
        <w:pStyle w:val="ListParagraph"/>
        <w:numPr>
          <w:ilvl w:val="0"/>
          <w:numId w:val="31"/>
        </w:numPr>
        <w:jc w:val="both"/>
        <w:rPr>
          <w:rFonts w:asciiTheme="minorHAnsi" w:hAnsiTheme="minorHAnsi"/>
          <w:b/>
          <w:sz w:val="24"/>
          <w:szCs w:val="24"/>
          <w:u w:val="single"/>
        </w:rPr>
      </w:pPr>
      <w:r>
        <w:rPr>
          <w:rFonts w:asciiTheme="minorHAnsi" w:hAnsiTheme="minorHAnsi"/>
          <w:sz w:val="24"/>
          <w:szCs w:val="24"/>
        </w:rPr>
        <w:lastRenderedPageBreak/>
        <w:t>Must not be debarred from conducting business within the state of South Carolina</w:t>
      </w:r>
    </w:p>
    <w:p w14:paraId="6DC08B47" w14:textId="77777777" w:rsidR="00496494" w:rsidRPr="006A700B" w:rsidRDefault="00496494" w:rsidP="00496494">
      <w:pPr>
        <w:pStyle w:val="ListParagraph"/>
        <w:numPr>
          <w:ilvl w:val="0"/>
          <w:numId w:val="31"/>
        </w:numPr>
        <w:jc w:val="both"/>
        <w:rPr>
          <w:rFonts w:asciiTheme="minorHAnsi" w:hAnsiTheme="minorHAnsi"/>
          <w:sz w:val="24"/>
          <w:szCs w:val="24"/>
        </w:rPr>
      </w:pPr>
      <w:r w:rsidRPr="006A700B">
        <w:rPr>
          <w:rFonts w:asciiTheme="minorHAnsi" w:hAnsiTheme="minorHAnsi"/>
          <w:sz w:val="24"/>
          <w:szCs w:val="24"/>
        </w:rPr>
        <w:t xml:space="preserve">Must be certified and permitted to perform asbestos abatement through the South Carolina Department of Health and Environmental Control (DHEC) </w:t>
      </w:r>
    </w:p>
    <w:p w14:paraId="6DC08B48" w14:textId="77777777" w:rsidR="00496494" w:rsidRPr="006A700B" w:rsidRDefault="00A831FE" w:rsidP="00496494">
      <w:pPr>
        <w:pStyle w:val="ListParagraph"/>
        <w:numPr>
          <w:ilvl w:val="0"/>
          <w:numId w:val="31"/>
        </w:numPr>
        <w:jc w:val="both"/>
        <w:rPr>
          <w:rFonts w:asciiTheme="minorHAnsi" w:hAnsiTheme="minorHAnsi"/>
          <w:sz w:val="24"/>
          <w:szCs w:val="24"/>
        </w:rPr>
      </w:pPr>
      <w:r>
        <w:rPr>
          <w:rFonts w:asciiTheme="minorHAnsi" w:hAnsiTheme="minorHAnsi"/>
          <w:sz w:val="24"/>
          <w:szCs w:val="24"/>
        </w:rPr>
        <w:t xml:space="preserve">Must possess </w:t>
      </w:r>
      <w:r w:rsidR="00496494" w:rsidRPr="006A700B">
        <w:rPr>
          <w:rFonts w:asciiTheme="minorHAnsi" w:hAnsiTheme="minorHAnsi"/>
          <w:sz w:val="24"/>
          <w:szCs w:val="24"/>
        </w:rPr>
        <w:t>appropriate liability and property damage insurance</w:t>
      </w:r>
    </w:p>
    <w:p w14:paraId="6DC08B49" w14:textId="77777777" w:rsidR="00496494" w:rsidRPr="006A700B" w:rsidRDefault="00496494" w:rsidP="00496494">
      <w:pPr>
        <w:pStyle w:val="ListParagraph"/>
        <w:numPr>
          <w:ilvl w:val="0"/>
          <w:numId w:val="31"/>
        </w:numPr>
        <w:jc w:val="both"/>
        <w:rPr>
          <w:rFonts w:asciiTheme="minorHAnsi" w:hAnsiTheme="minorHAnsi"/>
          <w:b/>
          <w:sz w:val="24"/>
          <w:szCs w:val="24"/>
          <w:u w:val="single"/>
        </w:rPr>
      </w:pPr>
      <w:r w:rsidRPr="006A700B">
        <w:rPr>
          <w:rFonts w:asciiTheme="minorHAnsi" w:hAnsiTheme="minorHAnsi"/>
          <w:sz w:val="24"/>
          <w:szCs w:val="24"/>
        </w:rPr>
        <w:t>Must have workers’ compensation insurance</w:t>
      </w:r>
    </w:p>
    <w:p w14:paraId="6DC08B4A" w14:textId="77777777" w:rsidR="00496494" w:rsidRPr="006A700B" w:rsidRDefault="00496494" w:rsidP="00496494">
      <w:pPr>
        <w:jc w:val="both"/>
        <w:rPr>
          <w:rFonts w:asciiTheme="minorHAnsi" w:hAnsiTheme="minorHAnsi"/>
          <w:b/>
          <w:u w:val="single"/>
        </w:rPr>
      </w:pPr>
    </w:p>
    <w:p w14:paraId="6DC08B4B" w14:textId="6E6D715A" w:rsidR="00496494" w:rsidRPr="006A700B" w:rsidRDefault="00496494" w:rsidP="00496494">
      <w:pPr>
        <w:pStyle w:val="ListParagraph"/>
        <w:numPr>
          <w:ilvl w:val="0"/>
          <w:numId w:val="30"/>
        </w:numPr>
        <w:ind w:left="0" w:firstLine="0"/>
        <w:jc w:val="both"/>
        <w:rPr>
          <w:rFonts w:asciiTheme="minorHAnsi" w:hAnsiTheme="minorHAnsi"/>
          <w:b/>
          <w:sz w:val="24"/>
          <w:szCs w:val="24"/>
          <w:u w:val="single"/>
        </w:rPr>
      </w:pPr>
      <w:r w:rsidRPr="006A700B">
        <w:rPr>
          <w:rFonts w:asciiTheme="minorHAnsi" w:hAnsiTheme="minorHAnsi"/>
          <w:b/>
          <w:sz w:val="24"/>
          <w:szCs w:val="24"/>
          <w:u w:val="single"/>
        </w:rPr>
        <w:t xml:space="preserve">ROLE OF </w:t>
      </w:r>
      <w:r w:rsidR="00E90F3B">
        <w:rPr>
          <w:rFonts w:asciiTheme="minorHAnsi" w:hAnsiTheme="minorHAnsi"/>
          <w:b/>
          <w:sz w:val="24"/>
          <w:szCs w:val="24"/>
          <w:u w:val="single"/>
        </w:rPr>
        <w:t>CONTRACTOR/SUB-CONTRACTOR</w:t>
      </w:r>
      <w:r w:rsidRPr="006A700B">
        <w:rPr>
          <w:rFonts w:asciiTheme="minorHAnsi" w:hAnsiTheme="minorHAnsi"/>
          <w:b/>
          <w:sz w:val="24"/>
          <w:szCs w:val="24"/>
          <w:u w:val="single"/>
        </w:rPr>
        <w:t>/SCOPE OF WORK</w:t>
      </w:r>
    </w:p>
    <w:p w14:paraId="6DC08B4C" w14:textId="77777777" w:rsidR="007860B9" w:rsidRPr="006A700B" w:rsidRDefault="007860B9" w:rsidP="00481E88">
      <w:pPr>
        <w:jc w:val="both"/>
        <w:rPr>
          <w:rFonts w:asciiTheme="minorHAnsi" w:hAnsiTheme="minorHAnsi"/>
        </w:rPr>
      </w:pPr>
    </w:p>
    <w:p w14:paraId="6DC08B4D" w14:textId="77777777" w:rsidR="007860B9" w:rsidRPr="006A700B" w:rsidRDefault="00641507" w:rsidP="00481E88">
      <w:pPr>
        <w:jc w:val="both"/>
        <w:rPr>
          <w:rFonts w:asciiTheme="minorHAnsi" w:hAnsiTheme="minorHAnsi"/>
        </w:rPr>
      </w:pPr>
      <w:r w:rsidRPr="006A700B">
        <w:rPr>
          <w:rFonts w:asciiTheme="minorHAnsi" w:hAnsiTheme="minorHAnsi"/>
        </w:rPr>
        <w:t>R</w:t>
      </w:r>
      <w:r w:rsidR="007860B9" w:rsidRPr="006A700B">
        <w:rPr>
          <w:rFonts w:asciiTheme="minorHAnsi" w:hAnsiTheme="minorHAnsi"/>
        </w:rPr>
        <w:t>esponsibilities</w:t>
      </w:r>
      <w:r w:rsidRPr="006A700B">
        <w:rPr>
          <w:rFonts w:asciiTheme="minorHAnsi" w:hAnsiTheme="minorHAnsi"/>
        </w:rPr>
        <w:t xml:space="preserve">/Scope of work </w:t>
      </w:r>
      <w:r w:rsidR="007860B9" w:rsidRPr="006A700B">
        <w:rPr>
          <w:rFonts w:asciiTheme="minorHAnsi" w:hAnsiTheme="minorHAnsi"/>
        </w:rPr>
        <w:t>include, but are not limited to:</w:t>
      </w:r>
    </w:p>
    <w:p w14:paraId="6DC08B4E" w14:textId="77777777" w:rsidR="00007E2D" w:rsidRPr="006A700B" w:rsidRDefault="00007E2D" w:rsidP="00481E88">
      <w:pPr>
        <w:jc w:val="both"/>
        <w:rPr>
          <w:rFonts w:asciiTheme="minorHAnsi" w:hAnsiTheme="minorHAnsi"/>
        </w:rPr>
      </w:pPr>
    </w:p>
    <w:p w14:paraId="6DC08B4F" w14:textId="77777777" w:rsidR="00641507" w:rsidRPr="006A700B" w:rsidRDefault="00641507" w:rsidP="00481E88">
      <w:pPr>
        <w:jc w:val="both"/>
        <w:rPr>
          <w:rFonts w:asciiTheme="minorHAnsi" w:hAnsiTheme="minorHAnsi"/>
          <w:u w:val="single"/>
        </w:rPr>
      </w:pPr>
      <w:r w:rsidRPr="006A700B">
        <w:rPr>
          <w:rFonts w:asciiTheme="minorHAnsi" w:hAnsiTheme="minorHAnsi"/>
          <w:u w:val="single"/>
        </w:rPr>
        <w:t>D</w:t>
      </w:r>
      <w:r w:rsidR="00496494" w:rsidRPr="006A700B">
        <w:rPr>
          <w:rFonts w:asciiTheme="minorHAnsi" w:hAnsiTheme="minorHAnsi"/>
          <w:u w:val="single"/>
        </w:rPr>
        <w:t>emolition</w:t>
      </w:r>
      <w:r w:rsidRPr="006A700B">
        <w:rPr>
          <w:rFonts w:asciiTheme="minorHAnsi" w:hAnsiTheme="minorHAnsi"/>
          <w:u w:val="single"/>
        </w:rPr>
        <w:t xml:space="preserve"> </w:t>
      </w:r>
      <w:r w:rsidR="00496494" w:rsidRPr="006A700B">
        <w:rPr>
          <w:rFonts w:asciiTheme="minorHAnsi" w:hAnsiTheme="minorHAnsi"/>
          <w:u w:val="single"/>
        </w:rPr>
        <w:t>and</w:t>
      </w:r>
      <w:r w:rsidRPr="006A700B">
        <w:rPr>
          <w:rFonts w:asciiTheme="minorHAnsi" w:hAnsiTheme="minorHAnsi"/>
          <w:u w:val="single"/>
        </w:rPr>
        <w:t xml:space="preserve"> C</w:t>
      </w:r>
      <w:r w:rsidR="00496494" w:rsidRPr="006A700B">
        <w:rPr>
          <w:rFonts w:asciiTheme="minorHAnsi" w:hAnsiTheme="minorHAnsi"/>
          <w:u w:val="single"/>
        </w:rPr>
        <w:t>lean-up</w:t>
      </w:r>
    </w:p>
    <w:p w14:paraId="6DC08B50" w14:textId="77777777" w:rsidR="00641507" w:rsidRPr="006A700B" w:rsidRDefault="00641507" w:rsidP="00481E88">
      <w:pPr>
        <w:jc w:val="both"/>
        <w:rPr>
          <w:rFonts w:asciiTheme="minorHAnsi" w:hAnsiTheme="minorHAnsi"/>
          <w:b/>
          <w:u w:val="single"/>
        </w:rPr>
      </w:pPr>
    </w:p>
    <w:p w14:paraId="6DC08B51" w14:textId="2F49887B"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will be responsible for demolition, removal, and proper disposal of structures and contents of existing vacant residential buildings. The list of structures to be demolished is included as </w:t>
      </w:r>
      <w:r w:rsidRPr="006A700B">
        <w:rPr>
          <w:rFonts w:asciiTheme="minorHAnsi" w:hAnsiTheme="minorHAnsi"/>
          <w:b/>
          <w:sz w:val="24"/>
          <w:szCs w:val="24"/>
        </w:rPr>
        <w:t>ATTACHMENT A</w:t>
      </w:r>
      <w:r w:rsidRPr="006A700B">
        <w:rPr>
          <w:rFonts w:asciiTheme="minorHAnsi" w:hAnsiTheme="minorHAnsi"/>
          <w:sz w:val="24"/>
          <w:szCs w:val="24"/>
        </w:rPr>
        <w:t>.</w:t>
      </w:r>
    </w:p>
    <w:p w14:paraId="6DC08B52" w14:textId="7B26E3CC"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will be responsible for all costs of transport and proper disposal of all demolition debris.</w:t>
      </w:r>
    </w:p>
    <w:p w14:paraId="6DC08B53" w14:textId="36A3C935" w:rsidR="002170B9" w:rsidRPr="006A700B" w:rsidRDefault="00217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will provide a complete compliance history and documentation of site procedures in relation to the abatement and disposal of asbestos containing materials.</w:t>
      </w:r>
    </w:p>
    <w:p w14:paraId="6DC08B54" w14:textId="4D1204AE"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will be responsible for all landfill fees. Landfill tickets </w:t>
      </w:r>
      <w:r w:rsidRPr="00123489">
        <w:rPr>
          <w:rFonts w:asciiTheme="minorHAnsi" w:hAnsiTheme="minorHAnsi"/>
          <w:b/>
          <w:bCs/>
          <w:sz w:val="24"/>
          <w:szCs w:val="24"/>
          <w:u w:val="single"/>
        </w:rPr>
        <w:t>must</w:t>
      </w:r>
      <w:r w:rsidRPr="006A700B">
        <w:rPr>
          <w:rFonts w:asciiTheme="minorHAnsi" w:hAnsiTheme="minorHAnsi"/>
          <w:sz w:val="24"/>
          <w:szCs w:val="24"/>
        </w:rPr>
        <w:t xml:space="preserve"> be submitted with </w:t>
      </w:r>
      <w:r w:rsidR="00123489">
        <w:rPr>
          <w:rFonts w:asciiTheme="minorHAnsi" w:hAnsiTheme="minorHAnsi"/>
          <w:sz w:val="24"/>
          <w:szCs w:val="24"/>
        </w:rPr>
        <w:t xml:space="preserve">all </w:t>
      </w:r>
      <w:r w:rsidRPr="006A700B">
        <w:rPr>
          <w:rFonts w:asciiTheme="minorHAnsi" w:hAnsiTheme="minorHAnsi"/>
          <w:sz w:val="24"/>
          <w:szCs w:val="24"/>
        </w:rPr>
        <w:t>invoice</w:t>
      </w:r>
      <w:r w:rsidR="00123489">
        <w:rPr>
          <w:rFonts w:asciiTheme="minorHAnsi" w:hAnsiTheme="minorHAnsi"/>
          <w:sz w:val="24"/>
          <w:szCs w:val="24"/>
        </w:rPr>
        <w:t>s</w:t>
      </w:r>
      <w:r w:rsidRPr="006A700B">
        <w:rPr>
          <w:rFonts w:asciiTheme="minorHAnsi" w:hAnsiTheme="minorHAnsi"/>
          <w:sz w:val="24"/>
          <w:szCs w:val="24"/>
        </w:rPr>
        <w:t xml:space="preserve"> </w:t>
      </w:r>
      <w:proofErr w:type="gramStart"/>
      <w:r w:rsidRPr="006A700B">
        <w:rPr>
          <w:rFonts w:asciiTheme="minorHAnsi" w:hAnsiTheme="minorHAnsi"/>
          <w:sz w:val="24"/>
          <w:szCs w:val="24"/>
        </w:rPr>
        <w:t>in order for</w:t>
      </w:r>
      <w:proofErr w:type="gramEnd"/>
      <w:r w:rsidRPr="006A700B">
        <w:rPr>
          <w:rFonts w:asciiTheme="minorHAnsi" w:hAnsiTheme="minorHAnsi"/>
          <w:sz w:val="24"/>
          <w:szCs w:val="24"/>
        </w:rPr>
        <w:t xml:space="preserve"> payment to be processed. </w:t>
      </w:r>
    </w:p>
    <w:p w14:paraId="6DC08B55" w14:textId="0C2399C5"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will be responsible for obtaining all certifications and permits necessary for completion of the project from the applicable regulatory agencies.</w:t>
      </w:r>
    </w:p>
    <w:p w14:paraId="6DC08B56" w14:textId="32C0C4D2"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will be responsible for demolition of all slabs and all underground structures to a depth of two feet below existing finish floor grade. Approved material shall be placed as backfill in all excavated </w:t>
      </w:r>
      <w:r w:rsidR="00123489" w:rsidRPr="006A700B">
        <w:rPr>
          <w:rFonts w:asciiTheme="minorHAnsi" w:hAnsiTheme="minorHAnsi"/>
          <w:sz w:val="24"/>
          <w:szCs w:val="24"/>
        </w:rPr>
        <w:t>areas and</w:t>
      </w:r>
      <w:r w:rsidRPr="006A700B">
        <w:rPr>
          <w:rFonts w:asciiTheme="minorHAnsi" w:hAnsiTheme="minorHAnsi"/>
          <w:sz w:val="24"/>
          <w:szCs w:val="24"/>
        </w:rPr>
        <w:t xml:space="preserve"> graded to the elevation necessary to provide positive surface drainage to all areas of the site.</w:t>
      </w:r>
    </w:p>
    <w:p w14:paraId="6DC08B57" w14:textId="6FE4C584"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is responsible for removing all debris and trash from the entire lot, and the lot is to be left in a clean, properly graded, seed</w:t>
      </w:r>
      <w:r w:rsidR="002170B9" w:rsidRPr="006A700B">
        <w:rPr>
          <w:rFonts w:asciiTheme="minorHAnsi" w:hAnsiTheme="minorHAnsi"/>
          <w:sz w:val="24"/>
          <w:szCs w:val="24"/>
        </w:rPr>
        <w:t>ed</w:t>
      </w:r>
      <w:r w:rsidRPr="006A700B">
        <w:rPr>
          <w:rFonts w:asciiTheme="minorHAnsi" w:hAnsiTheme="minorHAnsi"/>
          <w:sz w:val="24"/>
          <w:szCs w:val="24"/>
        </w:rPr>
        <w:t xml:space="preserve"> state.</w:t>
      </w:r>
    </w:p>
    <w:p w14:paraId="6DC08B58" w14:textId="4939E571"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w:t>
      </w:r>
      <w:r w:rsidRPr="006A700B">
        <w:rPr>
          <w:rFonts w:asciiTheme="minorHAnsi" w:hAnsiTheme="minorHAnsi"/>
          <w:sz w:val="24"/>
          <w:szCs w:val="24"/>
        </w:rPr>
        <w:t>ontractor</w:t>
      </w:r>
      <w:r w:rsidR="00E90F3B">
        <w:rPr>
          <w:rFonts w:asciiTheme="minorHAnsi" w:hAnsiTheme="minorHAnsi"/>
          <w:sz w:val="24"/>
          <w:szCs w:val="24"/>
        </w:rPr>
        <w:t>/Sub-Contractor</w:t>
      </w:r>
      <w:r w:rsidRPr="006A700B">
        <w:rPr>
          <w:rFonts w:asciiTheme="minorHAnsi" w:hAnsiTheme="minorHAnsi"/>
          <w:sz w:val="24"/>
          <w:szCs w:val="24"/>
        </w:rPr>
        <w:t xml:space="preserve"> is responsible for removing all slabs, walkways, driveways, fences, and accessory buildings.</w:t>
      </w:r>
    </w:p>
    <w:p w14:paraId="6DC08B59" w14:textId="799AE176"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is responsible for all temporary facilities necessary to successfully complete the project to include, but not limited to, portable restrooms, temporary power, temporary water, silt fencing, site security, etc.</w:t>
      </w:r>
    </w:p>
    <w:p w14:paraId="6DC08B5A" w14:textId="77777777" w:rsidR="007860B9" w:rsidRPr="006A700B" w:rsidRDefault="00786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Caution and care must be exercised to prevent damage to adjacent structures, and to ensure that existing businesses can operate normally without significant disruption during demolition activities.</w:t>
      </w:r>
    </w:p>
    <w:p w14:paraId="6DC08B5B" w14:textId="77777777" w:rsidR="00641507" w:rsidRDefault="00641507"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lastRenderedPageBreak/>
        <w:t>Caution and care must be taken to ensure mature trees are not removed or damaged.</w:t>
      </w:r>
    </w:p>
    <w:p w14:paraId="6DC08B5C" w14:textId="32FE1646" w:rsidR="002170B9" w:rsidRPr="00A831FE" w:rsidRDefault="002170B9" w:rsidP="00EA5D43">
      <w:pPr>
        <w:pStyle w:val="ListParagraph"/>
        <w:numPr>
          <w:ilvl w:val="0"/>
          <w:numId w:val="27"/>
        </w:numPr>
        <w:jc w:val="both"/>
        <w:rPr>
          <w:rFonts w:asciiTheme="minorHAnsi" w:hAnsiTheme="minorHAnsi"/>
          <w:b/>
          <w:sz w:val="24"/>
          <w:szCs w:val="24"/>
        </w:rPr>
      </w:pPr>
      <w:r w:rsidRPr="00A831FE">
        <w:rPr>
          <w:rFonts w:asciiTheme="minorHAnsi" w:hAnsiTheme="minorHAnsi"/>
          <w:sz w:val="24"/>
          <w:szCs w:val="24"/>
        </w:rPr>
        <w:t xml:space="preserve">The </w:t>
      </w:r>
      <w:r w:rsidR="00E90F3B">
        <w:rPr>
          <w:rFonts w:asciiTheme="minorHAnsi" w:hAnsiTheme="minorHAnsi"/>
          <w:sz w:val="24"/>
          <w:szCs w:val="24"/>
        </w:rPr>
        <w:t>Contractor/Sub-Contractor</w:t>
      </w:r>
      <w:r w:rsidRPr="00A831FE">
        <w:rPr>
          <w:rFonts w:asciiTheme="minorHAnsi" w:hAnsiTheme="minorHAnsi"/>
          <w:sz w:val="24"/>
          <w:szCs w:val="24"/>
        </w:rPr>
        <w:t xml:space="preserve"> must comply with </w:t>
      </w:r>
      <w:r w:rsidRPr="00A831FE">
        <w:rPr>
          <w:rFonts w:asciiTheme="minorHAnsi" w:hAnsiTheme="minorHAnsi"/>
          <w:b/>
          <w:sz w:val="24"/>
          <w:szCs w:val="24"/>
        </w:rPr>
        <w:t xml:space="preserve">SCDHEC </w:t>
      </w:r>
      <w:r w:rsidRPr="00A831FE">
        <w:rPr>
          <w:rFonts w:asciiTheme="minorHAnsi" w:hAnsiTheme="minorHAnsi"/>
          <w:b/>
          <w:i/>
          <w:sz w:val="24"/>
          <w:szCs w:val="24"/>
        </w:rPr>
        <w:t>Regulation 61-86.1 – “Standards of Performance for Asbestos Projects”.</w:t>
      </w:r>
    </w:p>
    <w:p w14:paraId="6DC08B5D" w14:textId="6FF48F5F" w:rsidR="002170B9" w:rsidRPr="006A700B" w:rsidRDefault="002170B9" w:rsidP="007860B9">
      <w:pPr>
        <w:pStyle w:val="ListParagraph"/>
        <w:numPr>
          <w:ilvl w:val="0"/>
          <w:numId w:val="27"/>
        </w:numPr>
        <w:jc w:val="both"/>
        <w:rPr>
          <w:rFonts w:asciiTheme="minorHAnsi" w:hAnsiTheme="minorHAnsi"/>
          <w:sz w:val="24"/>
          <w:szCs w:val="24"/>
        </w:rPr>
      </w:pPr>
      <w:r w:rsidRPr="006A700B">
        <w:rPr>
          <w:rFonts w:asciiTheme="minorHAnsi" w:hAnsiTheme="minorHAnsi"/>
          <w:sz w:val="24"/>
          <w:szCs w:val="24"/>
        </w:rPr>
        <w:t xml:space="preserve">All required Air Monitoring during asbestos abatement </w:t>
      </w:r>
      <w:r w:rsidR="00A831FE">
        <w:rPr>
          <w:rFonts w:asciiTheme="minorHAnsi" w:hAnsiTheme="minorHAnsi"/>
          <w:sz w:val="24"/>
          <w:szCs w:val="24"/>
        </w:rPr>
        <w:t xml:space="preserve">has been </w:t>
      </w:r>
      <w:r w:rsidRPr="006A700B">
        <w:rPr>
          <w:rFonts w:asciiTheme="minorHAnsi" w:hAnsiTheme="minorHAnsi"/>
          <w:sz w:val="24"/>
          <w:szCs w:val="24"/>
        </w:rPr>
        <w:t xml:space="preserve">contracted separately and is not the responsibility of the </w:t>
      </w:r>
      <w:r w:rsidR="00E90F3B">
        <w:rPr>
          <w:rFonts w:asciiTheme="minorHAnsi" w:hAnsiTheme="minorHAnsi"/>
          <w:sz w:val="24"/>
          <w:szCs w:val="24"/>
        </w:rPr>
        <w:t>Contractor/Sub-Contractor</w:t>
      </w:r>
      <w:r w:rsidRPr="006A700B">
        <w:rPr>
          <w:rFonts w:asciiTheme="minorHAnsi" w:hAnsiTheme="minorHAnsi"/>
          <w:sz w:val="24"/>
          <w:szCs w:val="24"/>
        </w:rPr>
        <w:t xml:space="preserve"> retained under this RFB.</w:t>
      </w:r>
    </w:p>
    <w:p w14:paraId="6DC08B5E" w14:textId="77777777" w:rsidR="00641507" w:rsidRPr="006A700B" w:rsidRDefault="00641507" w:rsidP="00641507">
      <w:pPr>
        <w:jc w:val="both"/>
        <w:rPr>
          <w:rFonts w:asciiTheme="minorHAnsi" w:hAnsiTheme="minorHAnsi"/>
        </w:rPr>
      </w:pPr>
    </w:p>
    <w:p w14:paraId="6DC08B5F" w14:textId="77777777" w:rsidR="00641507" w:rsidRPr="006A700B" w:rsidRDefault="00641507" w:rsidP="00641507">
      <w:pPr>
        <w:jc w:val="both"/>
        <w:rPr>
          <w:rFonts w:asciiTheme="minorHAnsi" w:hAnsiTheme="minorHAnsi"/>
        </w:rPr>
      </w:pPr>
      <w:r w:rsidRPr="006A700B">
        <w:rPr>
          <w:rFonts w:asciiTheme="minorHAnsi" w:hAnsiTheme="minorHAnsi"/>
          <w:u w:val="single"/>
        </w:rPr>
        <w:t>C</w:t>
      </w:r>
      <w:r w:rsidR="00496494" w:rsidRPr="006A700B">
        <w:rPr>
          <w:rFonts w:asciiTheme="minorHAnsi" w:hAnsiTheme="minorHAnsi"/>
          <w:u w:val="single"/>
        </w:rPr>
        <w:t>learings</w:t>
      </w:r>
    </w:p>
    <w:p w14:paraId="6DC08B60" w14:textId="77777777" w:rsidR="00641507" w:rsidRPr="006A700B" w:rsidRDefault="00641507" w:rsidP="00641507">
      <w:pPr>
        <w:jc w:val="both"/>
        <w:rPr>
          <w:rFonts w:asciiTheme="minorHAnsi" w:hAnsiTheme="minorHAnsi"/>
        </w:rPr>
      </w:pPr>
    </w:p>
    <w:p w14:paraId="6DC08B61" w14:textId="2E60610F" w:rsidR="005450C6" w:rsidRPr="006A700B" w:rsidRDefault="00641507" w:rsidP="008510FF">
      <w:pPr>
        <w:pStyle w:val="ListParagraph"/>
        <w:numPr>
          <w:ilvl w:val="0"/>
          <w:numId w:val="28"/>
        </w:numPr>
        <w:jc w:val="both"/>
        <w:rPr>
          <w:rFonts w:asciiTheme="minorHAnsi" w:hAnsiTheme="minorHAnsi"/>
          <w:sz w:val="24"/>
          <w:szCs w:val="24"/>
        </w:rPr>
      </w:pPr>
      <w:r w:rsidRPr="006A700B">
        <w:rPr>
          <w:rFonts w:asciiTheme="minorHAnsi" w:hAnsiTheme="minorHAnsi"/>
          <w:sz w:val="24"/>
          <w:szCs w:val="24"/>
        </w:rPr>
        <w:t xml:space="preserve">The </w:t>
      </w:r>
      <w:r w:rsidR="00E90F3B">
        <w:rPr>
          <w:rFonts w:asciiTheme="minorHAnsi" w:hAnsiTheme="minorHAnsi"/>
          <w:sz w:val="24"/>
          <w:szCs w:val="24"/>
        </w:rPr>
        <w:t>Contractor/Sub-Contractor</w:t>
      </w:r>
      <w:r w:rsidRPr="006A700B">
        <w:rPr>
          <w:rFonts w:asciiTheme="minorHAnsi" w:hAnsiTheme="minorHAnsi"/>
          <w:sz w:val="24"/>
          <w:szCs w:val="24"/>
        </w:rPr>
        <w:t xml:space="preserve"> shall secure any necessary permits from local agencies and submit notifications to the Health Hazards Control Branch, as applicable</w:t>
      </w:r>
      <w:r w:rsidR="005450C6" w:rsidRPr="006A700B">
        <w:rPr>
          <w:rFonts w:asciiTheme="minorHAnsi" w:hAnsiTheme="minorHAnsi"/>
          <w:sz w:val="24"/>
          <w:szCs w:val="24"/>
        </w:rPr>
        <w:t xml:space="preserve">, to include a Demolition Permit, any required Tree Permit and a City Business License. </w:t>
      </w:r>
    </w:p>
    <w:p w14:paraId="6DC08B62" w14:textId="77777777" w:rsidR="00641507" w:rsidRPr="006A700B" w:rsidRDefault="00641507" w:rsidP="00641507">
      <w:pPr>
        <w:pStyle w:val="ListParagraph"/>
        <w:numPr>
          <w:ilvl w:val="0"/>
          <w:numId w:val="28"/>
        </w:numPr>
        <w:jc w:val="both"/>
        <w:rPr>
          <w:rFonts w:asciiTheme="minorHAnsi" w:hAnsiTheme="minorHAnsi"/>
          <w:sz w:val="24"/>
          <w:szCs w:val="24"/>
        </w:rPr>
      </w:pPr>
      <w:r w:rsidRPr="006A700B">
        <w:rPr>
          <w:rFonts w:asciiTheme="minorHAnsi" w:hAnsiTheme="minorHAnsi"/>
          <w:sz w:val="24"/>
          <w:szCs w:val="24"/>
        </w:rPr>
        <w:t>For installation of sediment and erosion control devices, practices, and structures, per current SCDHEC and SCDOT standards.</w:t>
      </w:r>
    </w:p>
    <w:p w14:paraId="6DC08B63" w14:textId="3841411F" w:rsidR="00641507" w:rsidRPr="006A700B" w:rsidRDefault="00641507" w:rsidP="00641507">
      <w:pPr>
        <w:pStyle w:val="ListParagraph"/>
        <w:numPr>
          <w:ilvl w:val="0"/>
          <w:numId w:val="28"/>
        </w:numPr>
        <w:jc w:val="both"/>
        <w:rPr>
          <w:rFonts w:asciiTheme="minorHAnsi" w:hAnsiTheme="minorHAnsi"/>
          <w:sz w:val="24"/>
          <w:szCs w:val="24"/>
        </w:rPr>
      </w:pPr>
      <w:r w:rsidRPr="006A700B">
        <w:rPr>
          <w:rFonts w:asciiTheme="minorHAnsi" w:hAnsiTheme="minorHAnsi"/>
          <w:sz w:val="24"/>
          <w:szCs w:val="24"/>
        </w:rPr>
        <w:t>Depressions greater than six inches created by the demolition and removal of items specified must be graded level with adjacent land, as directed by</w:t>
      </w:r>
      <w:r w:rsidR="00123489">
        <w:rPr>
          <w:rFonts w:asciiTheme="minorHAnsi" w:hAnsiTheme="minorHAnsi"/>
          <w:sz w:val="24"/>
          <w:szCs w:val="24"/>
        </w:rPr>
        <w:t xml:space="preserve"> Sumter County</w:t>
      </w:r>
      <w:r w:rsidRPr="006A700B">
        <w:rPr>
          <w:rFonts w:asciiTheme="minorHAnsi" w:hAnsiTheme="minorHAnsi"/>
          <w:sz w:val="24"/>
          <w:szCs w:val="24"/>
        </w:rPr>
        <w:t xml:space="preserve">. All areas where items specified have been demolished and/or removed, will be seeded as directed by </w:t>
      </w:r>
      <w:r w:rsidR="00123489">
        <w:rPr>
          <w:rFonts w:asciiTheme="minorHAnsi" w:hAnsiTheme="minorHAnsi"/>
          <w:sz w:val="24"/>
          <w:szCs w:val="24"/>
        </w:rPr>
        <w:t>Sumter County</w:t>
      </w:r>
      <w:r w:rsidRPr="006A700B">
        <w:rPr>
          <w:rFonts w:asciiTheme="minorHAnsi" w:hAnsiTheme="minorHAnsi"/>
          <w:sz w:val="24"/>
          <w:szCs w:val="24"/>
        </w:rPr>
        <w:t>.</w:t>
      </w:r>
    </w:p>
    <w:p w14:paraId="6DC08B64" w14:textId="1A404CD6" w:rsidR="00641507" w:rsidRPr="006A700B" w:rsidRDefault="00641507" w:rsidP="00641507">
      <w:pPr>
        <w:pStyle w:val="ListParagraph"/>
        <w:numPr>
          <w:ilvl w:val="0"/>
          <w:numId w:val="28"/>
        </w:numPr>
        <w:jc w:val="both"/>
        <w:rPr>
          <w:rFonts w:asciiTheme="minorHAnsi" w:hAnsiTheme="minorHAnsi"/>
          <w:sz w:val="24"/>
          <w:szCs w:val="24"/>
        </w:rPr>
      </w:pPr>
      <w:r w:rsidRPr="006A700B">
        <w:rPr>
          <w:rFonts w:asciiTheme="minorHAnsi" w:hAnsiTheme="minorHAnsi"/>
          <w:sz w:val="24"/>
          <w:szCs w:val="24"/>
        </w:rPr>
        <w:t xml:space="preserve">Upon completion of the assigned work, the </w:t>
      </w:r>
      <w:r w:rsidR="00E90F3B">
        <w:rPr>
          <w:rFonts w:asciiTheme="minorHAnsi" w:hAnsiTheme="minorHAnsi"/>
          <w:sz w:val="24"/>
          <w:szCs w:val="24"/>
        </w:rPr>
        <w:t>Contractor/Sub-Contractor</w:t>
      </w:r>
      <w:r w:rsidRPr="006A700B">
        <w:rPr>
          <w:rFonts w:asciiTheme="minorHAnsi" w:hAnsiTheme="minorHAnsi"/>
          <w:sz w:val="24"/>
          <w:szCs w:val="24"/>
        </w:rPr>
        <w:t xml:space="preserve"> will provide written verification that all structures have been removed.</w:t>
      </w:r>
    </w:p>
    <w:p w14:paraId="6DC08B65" w14:textId="77777777" w:rsidR="00496494" w:rsidRPr="006A700B" w:rsidRDefault="00496494" w:rsidP="00496494">
      <w:pPr>
        <w:pStyle w:val="ListParagraph"/>
        <w:jc w:val="both"/>
        <w:rPr>
          <w:rFonts w:asciiTheme="minorHAnsi" w:hAnsiTheme="minorHAnsi"/>
          <w:sz w:val="24"/>
          <w:szCs w:val="24"/>
        </w:rPr>
      </w:pPr>
    </w:p>
    <w:p w14:paraId="6DC08B66" w14:textId="77777777" w:rsidR="00641507" w:rsidRPr="006A700B" w:rsidRDefault="00641507" w:rsidP="00641507">
      <w:pPr>
        <w:jc w:val="both"/>
        <w:rPr>
          <w:rFonts w:asciiTheme="minorHAnsi" w:hAnsiTheme="minorHAnsi"/>
        </w:rPr>
      </w:pPr>
      <w:r w:rsidRPr="006A700B">
        <w:rPr>
          <w:rFonts w:asciiTheme="minorHAnsi" w:hAnsiTheme="minorHAnsi"/>
          <w:u w:val="single"/>
        </w:rPr>
        <w:t>B</w:t>
      </w:r>
      <w:r w:rsidR="00496494" w:rsidRPr="006A700B">
        <w:rPr>
          <w:rFonts w:asciiTheme="minorHAnsi" w:hAnsiTheme="minorHAnsi"/>
          <w:u w:val="single"/>
        </w:rPr>
        <w:t>ackfill</w:t>
      </w:r>
      <w:r w:rsidRPr="006A700B">
        <w:rPr>
          <w:rFonts w:asciiTheme="minorHAnsi" w:hAnsiTheme="minorHAnsi"/>
          <w:u w:val="single"/>
        </w:rPr>
        <w:t xml:space="preserve"> </w:t>
      </w:r>
      <w:r w:rsidR="00496494" w:rsidRPr="006A700B">
        <w:rPr>
          <w:rFonts w:asciiTheme="minorHAnsi" w:hAnsiTheme="minorHAnsi"/>
          <w:u w:val="single"/>
        </w:rPr>
        <w:t>and</w:t>
      </w:r>
      <w:r w:rsidRPr="006A700B">
        <w:rPr>
          <w:rFonts w:asciiTheme="minorHAnsi" w:hAnsiTheme="minorHAnsi"/>
          <w:u w:val="single"/>
        </w:rPr>
        <w:t xml:space="preserve"> C</w:t>
      </w:r>
      <w:r w:rsidR="00496494" w:rsidRPr="006A700B">
        <w:rPr>
          <w:rFonts w:asciiTheme="minorHAnsi" w:hAnsiTheme="minorHAnsi"/>
          <w:u w:val="single"/>
        </w:rPr>
        <w:t>ompilation</w:t>
      </w:r>
    </w:p>
    <w:p w14:paraId="6DC08B67" w14:textId="0030D349" w:rsidR="009E70DC" w:rsidRPr="006A700B" w:rsidRDefault="009E70DC" w:rsidP="009E70DC">
      <w:pPr>
        <w:pStyle w:val="NormalWeb"/>
        <w:numPr>
          <w:ilvl w:val="0"/>
          <w:numId w:val="29"/>
        </w:numPr>
        <w:jc w:val="both"/>
        <w:rPr>
          <w:rFonts w:asciiTheme="minorHAnsi" w:hAnsiTheme="minorHAnsi"/>
          <w:bCs/>
        </w:rPr>
      </w:pPr>
      <w:r w:rsidRPr="006A700B">
        <w:rPr>
          <w:rFonts w:asciiTheme="minorHAnsi" w:hAnsiTheme="minorHAnsi"/>
          <w:bCs/>
        </w:rPr>
        <w:t xml:space="preserve">Bringing site to proper grade shall be part of the base bid.  </w:t>
      </w:r>
      <w:r w:rsidR="00E90F3B">
        <w:rPr>
          <w:rFonts w:asciiTheme="minorHAnsi" w:hAnsiTheme="minorHAnsi"/>
          <w:bCs/>
        </w:rPr>
        <w:t>Contractor/Sub-Contractor</w:t>
      </w:r>
      <w:r w:rsidRPr="006A700B">
        <w:rPr>
          <w:rFonts w:asciiTheme="minorHAnsi" w:hAnsiTheme="minorHAnsi"/>
          <w:bCs/>
        </w:rPr>
        <w:t xml:space="preserve"> shall bring finished grade to match the sidewalks or to existing materials on all sides of the site.  </w:t>
      </w:r>
      <w:r w:rsidR="00E90F3B">
        <w:rPr>
          <w:rFonts w:asciiTheme="minorHAnsi" w:hAnsiTheme="minorHAnsi"/>
          <w:bCs/>
        </w:rPr>
        <w:t>Contractor/Sub-Contractor</w:t>
      </w:r>
      <w:r w:rsidRPr="006A700B">
        <w:rPr>
          <w:rFonts w:asciiTheme="minorHAnsi" w:hAnsiTheme="minorHAnsi"/>
          <w:bCs/>
        </w:rPr>
        <w:t xml:space="preserve"> shall slope finish grade to drain.</w:t>
      </w:r>
    </w:p>
    <w:p w14:paraId="6DC08B68" w14:textId="13969022" w:rsidR="009E70DC" w:rsidRPr="006A700B" w:rsidRDefault="009E70DC" w:rsidP="009E70DC">
      <w:pPr>
        <w:pStyle w:val="NormalWeb"/>
        <w:numPr>
          <w:ilvl w:val="0"/>
          <w:numId w:val="29"/>
        </w:numPr>
        <w:jc w:val="both"/>
        <w:rPr>
          <w:rFonts w:asciiTheme="minorHAnsi" w:hAnsiTheme="minorHAnsi"/>
          <w:bCs/>
        </w:rPr>
      </w:pPr>
      <w:r w:rsidRPr="006A700B">
        <w:rPr>
          <w:rFonts w:asciiTheme="minorHAnsi" w:hAnsiTheme="minorHAnsi"/>
          <w:bCs/>
        </w:rPr>
        <w:t xml:space="preserve">It is expected that the </w:t>
      </w:r>
      <w:r w:rsidR="00E90F3B">
        <w:rPr>
          <w:rFonts w:asciiTheme="minorHAnsi" w:hAnsiTheme="minorHAnsi"/>
          <w:bCs/>
        </w:rPr>
        <w:t>Contractor/Sub-Contractor</w:t>
      </w:r>
      <w:r w:rsidRPr="006A700B">
        <w:rPr>
          <w:rFonts w:asciiTheme="minorHAnsi" w:hAnsiTheme="minorHAnsi"/>
          <w:bCs/>
        </w:rPr>
        <w:t xml:space="preserve"> will backfill all excavated areas with suitable material, and grade the area to provide for positive surface drainage for the entire site (generally, 0.5% minimum slope from the highest point of adjacent road, curb or sidewalk)</w:t>
      </w:r>
    </w:p>
    <w:p w14:paraId="6DC08B69" w14:textId="77777777" w:rsidR="009E70DC" w:rsidRPr="006A700B" w:rsidRDefault="009E70DC" w:rsidP="009E70DC">
      <w:pPr>
        <w:pStyle w:val="NormalWeb"/>
        <w:numPr>
          <w:ilvl w:val="0"/>
          <w:numId w:val="29"/>
        </w:numPr>
        <w:jc w:val="both"/>
        <w:rPr>
          <w:rFonts w:asciiTheme="minorHAnsi" w:hAnsiTheme="minorHAnsi"/>
          <w:bCs/>
        </w:rPr>
      </w:pPr>
      <w:r w:rsidRPr="006A700B">
        <w:rPr>
          <w:rFonts w:asciiTheme="minorHAnsi" w:hAnsiTheme="minorHAnsi"/>
          <w:bCs/>
        </w:rPr>
        <w:t>Fill shall be for counties classified as Group B per SCDOT standard, section 203.2….1.8, #15.  The following soil types are acceptable for use as backfill material in accordance with AASHTO M 145.  They are as follows: A-1, A-2, A-3, A-4, and A-5.  Each layer shall be spread evenly and compacted.  Each layer of backfill and the top eight inches of material shall be compacted by approved equipment and the density shall be 98% as determined by the Standard Proctor Test.</w:t>
      </w:r>
    </w:p>
    <w:p w14:paraId="6DC08B6A" w14:textId="0F719880" w:rsidR="009E70DC" w:rsidRPr="006A700B" w:rsidRDefault="009E70DC" w:rsidP="009E70DC">
      <w:pPr>
        <w:pStyle w:val="NormalWeb"/>
        <w:numPr>
          <w:ilvl w:val="0"/>
          <w:numId w:val="29"/>
        </w:numPr>
        <w:jc w:val="both"/>
        <w:rPr>
          <w:rFonts w:asciiTheme="minorHAnsi" w:hAnsiTheme="minorHAnsi"/>
          <w:bCs/>
        </w:rPr>
      </w:pPr>
      <w:r w:rsidRPr="006A700B">
        <w:rPr>
          <w:rFonts w:asciiTheme="minorHAnsi" w:hAnsiTheme="minorHAnsi"/>
          <w:bCs/>
        </w:rPr>
        <w:t xml:space="preserve">The </w:t>
      </w:r>
      <w:r w:rsidR="00E90F3B">
        <w:rPr>
          <w:rFonts w:asciiTheme="minorHAnsi" w:hAnsiTheme="minorHAnsi"/>
          <w:bCs/>
        </w:rPr>
        <w:t>Contractor/Sub-Contractor</w:t>
      </w:r>
      <w:r w:rsidRPr="006A700B">
        <w:rPr>
          <w:rFonts w:asciiTheme="minorHAnsi" w:hAnsiTheme="minorHAnsi"/>
          <w:bCs/>
        </w:rPr>
        <w:t xml:space="preserve"> will be responsible for re-seeding the site with appropriate seasonal grass for erosion control, as directed by </w:t>
      </w:r>
      <w:r w:rsidR="00123489">
        <w:rPr>
          <w:rFonts w:asciiTheme="minorHAnsi" w:hAnsiTheme="minorHAnsi"/>
          <w:bCs/>
        </w:rPr>
        <w:t>Sumter County</w:t>
      </w:r>
      <w:r w:rsidRPr="006A700B">
        <w:rPr>
          <w:rFonts w:asciiTheme="minorHAnsi" w:hAnsiTheme="minorHAnsi"/>
          <w:bCs/>
        </w:rPr>
        <w:t>.</w:t>
      </w:r>
    </w:p>
    <w:p w14:paraId="6DC08B6B" w14:textId="441010BA" w:rsidR="009E70DC" w:rsidRPr="006A700B" w:rsidRDefault="009E70DC" w:rsidP="009E70DC">
      <w:pPr>
        <w:pStyle w:val="NormalWeb"/>
        <w:numPr>
          <w:ilvl w:val="0"/>
          <w:numId w:val="29"/>
        </w:numPr>
        <w:jc w:val="both"/>
        <w:rPr>
          <w:rFonts w:asciiTheme="minorHAnsi" w:hAnsiTheme="minorHAnsi"/>
          <w:bCs/>
        </w:rPr>
      </w:pPr>
      <w:r w:rsidRPr="006A700B">
        <w:rPr>
          <w:rFonts w:asciiTheme="minorHAnsi" w:hAnsiTheme="minorHAnsi"/>
          <w:bCs/>
        </w:rPr>
        <w:lastRenderedPageBreak/>
        <w:t xml:space="preserve">The </w:t>
      </w:r>
      <w:r w:rsidR="00E90F3B">
        <w:rPr>
          <w:rFonts w:asciiTheme="minorHAnsi" w:hAnsiTheme="minorHAnsi"/>
          <w:bCs/>
        </w:rPr>
        <w:t>Contractor/Sub-Contractor</w:t>
      </w:r>
      <w:r w:rsidRPr="006A700B">
        <w:rPr>
          <w:rFonts w:asciiTheme="minorHAnsi" w:hAnsiTheme="minorHAnsi"/>
          <w:bCs/>
        </w:rPr>
        <w:t xml:space="preserve"> will be responsible for installation of silt fence at the edge of curb or sidewalk to prevent sediment runoff.  The </w:t>
      </w:r>
      <w:r w:rsidR="00E90F3B">
        <w:rPr>
          <w:rFonts w:asciiTheme="minorHAnsi" w:hAnsiTheme="minorHAnsi"/>
          <w:bCs/>
        </w:rPr>
        <w:t>Contractor/Sub-Contractor</w:t>
      </w:r>
      <w:r w:rsidRPr="006A700B">
        <w:rPr>
          <w:rFonts w:asciiTheme="minorHAnsi" w:hAnsiTheme="minorHAnsi"/>
          <w:bCs/>
        </w:rPr>
        <w:t xml:space="preserve"> will be responsible for repair of damage to any adjacent structures, and any curbing, sidewalk, or asphalt damaged during the project.</w:t>
      </w:r>
    </w:p>
    <w:p w14:paraId="6DC08B6C" w14:textId="41BBC7F4" w:rsidR="009E70DC" w:rsidRPr="006A700B" w:rsidRDefault="009E70DC" w:rsidP="009E70DC">
      <w:pPr>
        <w:pStyle w:val="NormalWeb"/>
        <w:numPr>
          <w:ilvl w:val="0"/>
          <w:numId w:val="29"/>
        </w:numPr>
        <w:jc w:val="both"/>
        <w:rPr>
          <w:rFonts w:asciiTheme="minorHAnsi" w:hAnsiTheme="minorHAnsi"/>
          <w:bCs/>
        </w:rPr>
      </w:pPr>
      <w:r w:rsidRPr="006A700B">
        <w:rPr>
          <w:rFonts w:asciiTheme="minorHAnsi" w:hAnsiTheme="minorHAnsi"/>
          <w:bCs/>
        </w:rPr>
        <w:t xml:space="preserve">Should unacceptable material such as muck, building debris or other unsuitable material be discovered, </w:t>
      </w:r>
      <w:r w:rsidR="00E90F3B">
        <w:rPr>
          <w:rFonts w:asciiTheme="minorHAnsi" w:hAnsiTheme="minorHAnsi"/>
          <w:bCs/>
        </w:rPr>
        <w:t>Contractor/Sub-Contractor</w:t>
      </w:r>
      <w:r w:rsidRPr="006A700B">
        <w:rPr>
          <w:rFonts w:asciiTheme="minorHAnsi" w:hAnsiTheme="minorHAnsi"/>
          <w:bCs/>
        </w:rPr>
        <w:t xml:space="preserve"> shall notify </w:t>
      </w:r>
      <w:r w:rsidR="00123489">
        <w:rPr>
          <w:rFonts w:asciiTheme="minorHAnsi" w:hAnsiTheme="minorHAnsi"/>
          <w:bCs/>
        </w:rPr>
        <w:t xml:space="preserve">Sumter County </w:t>
      </w:r>
      <w:r w:rsidRPr="006A700B">
        <w:rPr>
          <w:rFonts w:asciiTheme="minorHAnsi" w:hAnsiTheme="minorHAnsi"/>
          <w:bCs/>
        </w:rPr>
        <w:t>before proceeding with work.  Borrow material shall be required to meet the SCDOT standard specifications for roadways and structures.  Placement and compaction will b</w:t>
      </w:r>
      <w:r w:rsidR="00123489">
        <w:rPr>
          <w:rFonts w:asciiTheme="minorHAnsi" w:hAnsiTheme="minorHAnsi"/>
          <w:bCs/>
        </w:rPr>
        <w:t xml:space="preserve">e </w:t>
      </w:r>
      <w:r w:rsidRPr="006A700B">
        <w:rPr>
          <w:rFonts w:asciiTheme="minorHAnsi" w:hAnsiTheme="minorHAnsi"/>
          <w:bCs/>
        </w:rPr>
        <w:t>directed by</w:t>
      </w:r>
      <w:r w:rsidR="00123489">
        <w:rPr>
          <w:rFonts w:asciiTheme="minorHAnsi" w:hAnsiTheme="minorHAnsi"/>
          <w:bCs/>
        </w:rPr>
        <w:t xml:space="preserve"> Sumter County</w:t>
      </w:r>
      <w:r w:rsidRPr="006A700B">
        <w:rPr>
          <w:rFonts w:asciiTheme="minorHAnsi" w:hAnsiTheme="minorHAnsi"/>
          <w:bCs/>
        </w:rPr>
        <w:t>.</w:t>
      </w:r>
    </w:p>
    <w:p w14:paraId="6DC08B6D" w14:textId="77777777" w:rsidR="009E70DC" w:rsidRPr="006A700B" w:rsidRDefault="009E70DC" w:rsidP="00302318">
      <w:pPr>
        <w:pStyle w:val="NormalWeb"/>
        <w:numPr>
          <w:ilvl w:val="0"/>
          <w:numId w:val="30"/>
        </w:numPr>
        <w:ind w:left="0" w:firstLine="0"/>
        <w:rPr>
          <w:rFonts w:asciiTheme="minorHAnsi" w:hAnsiTheme="minorHAnsi"/>
          <w:b/>
          <w:bCs/>
          <w:u w:val="single"/>
        </w:rPr>
      </w:pPr>
      <w:r w:rsidRPr="006A700B">
        <w:rPr>
          <w:rFonts w:asciiTheme="minorHAnsi" w:hAnsiTheme="minorHAnsi"/>
          <w:b/>
          <w:bCs/>
          <w:u w:val="single"/>
        </w:rPr>
        <w:t>W</w:t>
      </w:r>
      <w:r w:rsidR="00302318" w:rsidRPr="006A700B">
        <w:rPr>
          <w:rFonts w:asciiTheme="minorHAnsi" w:hAnsiTheme="minorHAnsi"/>
          <w:b/>
          <w:bCs/>
          <w:u w:val="single"/>
        </w:rPr>
        <w:t>ORK</w:t>
      </w:r>
      <w:r w:rsidRPr="006A700B">
        <w:rPr>
          <w:rFonts w:asciiTheme="minorHAnsi" w:hAnsiTheme="minorHAnsi"/>
          <w:b/>
          <w:bCs/>
          <w:u w:val="single"/>
        </w:rPr>
        <w:t xml:space="preserve"> E</w:t>
      </w:r>
      <w:r w:rsidR="00302318" w:rsidRPr="006A700B">
        <w:rPr>
          <w:rFonts w:asciiTheme="minorHAnsi" w:hAnsiTheme="minorHAnsi"/>
          <w:b/>
          <w:bCs/>
          <w:u w:val="single"/>
        </w:rPr>
        <w:t>XECUTION</w:t>
      </w:r>
    </w:p>
    <w:p w14:paraId="6DC08B6E" w14:textId="08F543B0" w:rsidR="009E70DC" w:rsidRPr="006A700B" w:rsidRDefault="009E70DC" w:rsidP="009E70DC">
      <w:pPr>
        <w:pStyle w:val="NormalWeb"/>
        <w:jc w:val="both"/>
        <w:rPr>
          <w:rFonts w:asciiTheme="minorHAnsi" w:hAnsiTheme="minorHAnsi"/>
          <w:bCs/>
        </w:rPr>
      </w:pPr>
      <w:r w:rsidRPr="006A700B">
        <w:rPr>
          <w:rFonts w:asciiTheme="minorHAnsi" w:hAnsiTheme="minorHAnsi"/>
          <w:bCs/>
        </w:rPr>
        <w:t xml:space="preserve">Should work require road closure, the </w:t>
      </w:r>
      <w:r w:rsidR="00E90F3B">
        <w:rPr>
          <w:rFonts w:asciiTheme="minorHAnsi" w:hAnsiTheme="minorHAnsi"/>
          <w:bCs/>
        </w:rPr>
        <w:t>Contractor/Sub-Contractor</w:t>
      </w:r>
      <w:r w:rsidRPr="006A700B">
        <w:rPr>
          <w:rFonts w:asciiTheme="minorHAnsi" w:hAnsiTheme="minorHAnsi"/>
          <w:bCs/>
        </w:rPr>
        <w:t xml:space="preserve"> shall be solely responsible for pedestrian and vehicular safety and shall provide warning devices, barricades, and ground personnel needed to provide safety, protection and warning to persons and vehicular traffic within the area in accordance with </w:t>
      </w:r>
      <w:r w:rsidR="00123489">
        <w:rPr>
          <w:rFonts w:asciiTheme="minorHAnsi" w:hAnsiTheme="minorHAnsi"/>
          <w:bCs/>
        </w:rPr>
        <w:t xml:space="preserve">Sumter County </w:t>
      </w:r>
      <w:r w:rsidRPr="006A700B">
        <w:rPr>
          <w:rFonts w:asciiTheme="minorHAnsi" w:hAnsiTheme="minorHAnsi"/>
          <w:bCs/>
        </w:rPr>
        <w:t>and SCDOT Standards.</w:t>
      </w:r>
    </w:p>
    <w:p w14:paraId="6DC08B6F" w14:textId="743FDCE1" w:rsidR="009E70DC" w:rsidRPr="006A700B" w:rsidRDefault="009E70DC" w:rsidP="00CA276E">
      <w:pPr>
        <w:pStyle w:val="NormalWeb"/>
        <w:ind w:left="720"/>
        <w:jc w:val="both"/>
        <w:rPr>
          <w:rFonts w:asciiTheme="minorHAnsi" w:hAnsiTheme="minorHAnsi"/>
          <w:bCs/>
        </w:rPr>
      </w:pPr>
      <w:r w:rsidRPr="006A700B">
        <w:rPr>
          <w:rFonts w:asciiTheme="minorHAnsi" w:hAnsiTheme="minorHAnsi"/>
          <w:bCs/>
          <w:i/>
          <w:u w:val="single"/>
        </w:rPr>
        <w:t>Cleanup:</w:t>
      </w:r>
      <w:r w:rsidRPr="006A700B">
        <w:rPr>
          <w:rFonts w:asciiTheme="minorHAnsi" w:hAnsiTheme="minorHAnsi"/>
          <w:bCs/>
        </w:rPr>
        <w:t xml:space="preserve"> All debris shall be cleaned up each day before the work crew leaves the site unless given permission by </w:t>
      </w:r>
      <w:r w:rsidR="00123489">
        <w:rPr>
          <w:rFonts w:asciiTheme="minorHAnsi" w:hAnsiTheme="minorHAnsi"/>
          <w:bCs/>
        </w:rPr>
        <w:t xml:space="preserve">Sumter County </w:t>
      </w:r>
      <w:r w:rsidRPr="006A700B">
        <w:rPr>
          <w:rFonts w:asciiTheme="minorHAnsi" w:hAnsiTheme="minorHAnsi"/>
          <w:bCs/>
        </w:rPr>
        <w:t xml:space="preserve">to do otherwise.  Unless directed otherwise, it shall be the responsibility of the </w:t>
      </w:r>
      <w:r w:rsidR="00E90F3B">
        <w:rPr>
          <w:rFonts w:asciiTheme="minorHAnsi" w:hAnsiTheme="minorHAnsi"/>
          <w:bCs/>
        </w:rPr>
        <w:t>Contractor/Sub-Contractor</w:t>
      </w:r>
      <w:r w:rsidRPr="006A700B">
        <w:rPr>
          <w:rFonts w:asciiTheme="minorHAnsi" w:hAnsiTheme="minorHAnsi"/>
          <w:bCs/>
        </w:rPr>
        <w:t xml:space="preserve"> to remove and lawfully dispose of all debris resulting from project activities.  The </w:t>
      </w:r>
      <w:r w:rsidR="00E90F3B">
        <w:rPr>
          <w:rFonts w:asciiTheme="minorHAnsi" w:hAnsiTheme="minorHAnsi"/>
          <w:bCs/>
        </w:rPr>
        <w:t>Contractor/Sub-Contractor</w:t>
      </w:r>
      <w:r w:rsidRPr="006A700B">
        <w:rPr>
          <w:rFonts w:asciiTheme="minorHAnsi" w:hAnsiTheme="minorHAnsi"/>
          <w:bCs/>
        </w:rPr>
        <w:t xml:space="preserve"> is responsible for ensuring that all work is done in a safe and responsible manner.  Any damage done to either C</w:t>
      </w:r>
      <w:r w:rsidR="00123489">
        <w:rPr>
          <w:rFonts w:asciiTheme="minorHAnsi" w:hAnsiTheme="minorHAnsi"/>
          <w:bCs/>
        </w:rPr>
        <w:t>ounty</w:t>
      </w:r>
      <w:r w:rsidRPr="006A700B">
        <w:rPr>
          <w:rFonts w:asciiTheme="minorHAnsi" w:hAnsiTheme="minorHAnsi"/>
          <w:bCs/>
        </w:rPr>
        <w:t xml:space="preserve"> or private property shall be the responsibility of the </w:t>
      </w:r>
      <w:r w:rsidR="00E90F3B">
        <w:rPr>
          <w:rFonts w:asciiTheme="minorHAnsi" w:hAnsiTheme="minorHAnsi"/>
          <w:bCs/>
        </w:rPr>
        <w:t>Contractor/Sub-Contractor</w:t>
      </w:r>
      <w:r w:rsidRPr="006A700B">
        <w:rPr>
          <w:rFonts w:asciiTheme="minorHAnsi" w:hAnsiTheme="minorHAnsi"/>
          <w:bCs/>
        </w:rPr>
        <w:t xml:space="preserve"> to repair or to </w:t>
      </w:r>
      <w:proofErr w:type="gramStart"/>
      <w:r w:rsidRPr="006A700B">
        <w:rPr>
          <w:rFonts w:asciiTheme="minorHAnsi" w:hAnsiTheme="minorHAnsi"/>
          <w:bCs/>
        </w:rPr>
        <w:t>make arrangements</w:t>
      </w:r>
      <w:proofErr w:type="gramEnd"/>
      <w:r w:rsidRPr="006A700B">
        <w:rPr>
          <w:rFonts w:asciiTheme="minorHAnsi" w:hAnsiTheme="minorHAnsi"/>
          <w:bCs/>
        </w:rPr>
        <w:t xml:space="preserve"> to repair with the approval of</w:t>
      </w:r>
      <w:r w:rsidR="00123489">
        <w:rPr>
          <w:rFonts w:asciiTheme="minorHAnsi" w:hAnsiTheme="minorHAnsi"/>
          <w:bCs/>
        </w:rPr>
        <w:t xml:space="preserve"> Sumter County</w:t>
      </w:r>
      <w:r w:rsidRPr="006A700B">
        <w:rPr>
          <w:rFonts w:asciiTheme="minorHAnsi" w:hAnsiTheme="minorHAnsi"/>
          <w:bCs/>
        </w:rPr>
        <w:t>.  This shall be done prior to final payment of contract.</w:t>
      </w:r>
    </w:p>
    <w:p w14:paraId="6DC08B70" w14:textId="2AD2BC6D" w:rsidR="009E70DC" w:rsidRPr="006A700B" w:rsidRDefault="009E70DC" w:rsidP="00CA276E">
      <w:pPr>
        <w:pStyle w:val="NormalWeb"/>
        <w:ind w:left="720"/>
        <w:jc w:val="both"/>
        <w:rPr>
          <w:rFonts w:asciiTheme="minorHAnsi" w:hAnsiTheme="minorHAnsi"/>
          <w:bCs/>
        </w:rPr>
      </w:pPr>
      <w:r w:rsidRPr="006A700B">
        <w:rPr>
          <w:rFonts w:asciiTheme="minorHAnsi" w:hAnsiTheme="minorHAnsi"/>
          <w:bCs/>
          <w:i/>
          <w:u w:val="single"/>
        </w:rPr>
        <w:t>Supervision:</w:t>
      </w:r>
      <w:r w:rsidRPr="006A700B">
        <w:rPr>
          <w:rFonts w:asciiTheme="minorHAnsi" w:hAnsiTheme="minorHAnsi"/>
          <w:bCs/>
        </w:rPr>
        <w:t xml:space="preserve"> This Contract is under the direct supervision of </w:t>
      </w:r>
      <w:r w:rsidR="00123489">
        <w:rPr>
          <w:rFonts w:asciiTheme="minorHAnsi" w:hAnsiTheme="minorHAnsi"/>
          <w:bCs/>
        </w:rPr>
        <w:t xml:space="preserve">Sumter County </w:t>
      </w:r>
      <w:r w:rsidRPr="006A700B">
        <w:rPr>
          <w:rFonts w:asciiTheme="minorHAnsi" w:hAnsiTheme="minorHAnsi"/>
          <w:bCs/>
        </w:rPr>
        <w:t>and its</w:t>
      </w:r>
      <w:r w:rsidR="00D6430C" w:rsidRPr="006A700B">
        <w:rPr>
          <w:rFonts w:asciiTheme="minorHAnsi" w:hAnsiTheme="minorHAnsi"/>
          <w:bCs/>
        </w:rPr>
        <w:t xml:space="preserve"> administering agency, Santee-Lynches Regional Council of Governments</w:t>
      </w:r>
      <w:r w:rsidRPr="006A700B">
        <w:rPr>
          <w:rFonts w:asciiTheme="minorHAnsi" w:hAnsiTheme="minorHAnsi"/>
          <w:bCs/>
        </w:rPr>
        <w:t xml:space="preserve">.  Any alterations or modifications of the work </w:t>
      </w:r>
      <w:r w:rsidR="00D6430C" w:rsidRPr="006A700B">
        <w:rPr>
          <w:rFonts w:asciiTheme="minorHAnsi" w:hAnsiTheme="minorHAnsi"/>
          <w:bCs/>
        </w:rPr>
        <w:t xml:space="preserve">to be </w:t>
      </w:r>
      <w:r w:rsidRPr="006A700B">
        <w:rPr>
          <w:rFonts w:asciiTheme="minorHAnsi" w:hAnsiTheme="minorHAnsi"/>
          <w:bCs/>
        </w:rPr>
        <w:t>performed under the contract shall be made only by written</w:t>
      </w:r>
      <w:r w:rsidR="00D6430C" w:rsidRPr="006A700B">
        <w:rPr>
          <w:rFonts w:asciiTheme="minorHAnsi" w:hAnsiTheme="minorHAnsi"/>
          <w:bCs/>
        </w:rPr>
        <w:t xml:space="preserve"> pre-authorization by</w:t>
      </w:r>
      <w:r w:rsidR="00C11F7B">
        <w:rPr>
          <w:rFonts w:asciiTheme="minorHAnsi" w:hAnsiTheme="minorHAnsi"/>
          <w:bCs/>
        </w:rPr>
        <w:t xml:space="preserve"> Sumter County</w:t>
      </w:r>
      <w:r w:rsidRPr="006A700B">
        <w:rPr>
          <w:rFonts w:asciiTheme="minorHAnsi" w:hAnsiTheme="minorHAnsi"/>
          <w:bCs/>
        </w:rPr>
        <w:t xml:space="preserve">.  </w:t>
      </w:r>
      <w:r w:rsidR="00D6430C" w:rsidRPr="006A700B">
        <w:rPr>
          <w:rFonts w:asciiTheme="minorHAnsi" w:hAnsiTheme="minorHAnsi"/>
          <w:bCs/>
        </w:rPr>
        <w:t xml:space="preserve">A Change Order shall be issued to include the additional work. </w:t>
      </w:r>
      <w:r w:rsidRPr="006A700B">
        <w:rPr>
          <w:rFonts w:asciiTheme="minorHAnsi" w:hAnsiTheme="minorHAnsi"/>
          <w:bCs/>
        </w:rPr>
        <w:t xml:space="preserve">No claims for extra work or materials will be allowed unless covered by </w:t>
      </w:r>
      <w:r w:rsidR="00D6430C" w:rsidRPr="006A700B">
        <w:rPr>
          <w:rFonts w:asciiTheme="minorHAnsi" w:hAnsiTheme="minorHAnsi"/>
          <w:bCs/>
        </w:rPr>
        <w:t>an approved Change Order</w:t>
      </w:r>
      <w:r w:rsidRPr="006A700B">
        <w:rPr>
          <w:rFonts w:asciiTheme="minorHAnsi" w:hAnsiTheme="minorHAnsi"/>
          <w:bCs/>
        </w:rPr>
        <w:t>.</w:t>
      </w:r>
    </w:p>
    <w:p w14:paraId="6DC08B71" w14:textId="408051DD" w:rsidR="009E70DC" w:rsidRPr="006A700B" w:rsidRDefault="009E70DC" w:rsidP="00CA276E">
      <w:pPr>
        <w:pStyle w:val="NormalWeb"/>
        <w:ind w:left="720"/>
        <w:jc w:val="both"/>
        <w:rPr>
          <w:rFonts w:asciiTheme="minorHAnsi" w:hAnsiTheme="minorHAnsi"/>
          <w:bCs/>
        </w:rPr>
      </w:pPr>
      <w:r w:rsidRPr="006A700B">
        <w:rPr>
          <w:rFonts w:asciiTheme="minorHAnsi" w:hAnsiTheme="minorHAnsi"/>
          <w:bCs/>
          <w:i/>
          <w:u w:val="single"/>
        </w:rPr>
        <w:t>Work Crew Supervision:</w:t>
      </w:r>
      <w:r w:rsidRPr="006A700B">
        <w:rPr>
          <w:rFonts w:asciiTheme="minorHAnsi" w:hAnsiTheme="minorHAnsi"/>
          <w:bCs/>
          <w:i/>
        </w:rPr>
        <w:t xml:space="preserve"> </w:t>
      </w:r>
      <w:r w:rsidRPr="006A700B">
        <w:rPr>
          <w:rFonts w:asciiTheme="minorHAnsi" w:hAnsiTheme="minorHAnsi"/>
          <w:bCs/>
        </w:rPr>
        <w:t xml:space="preserve">The </w:t>
      </w:r>
      <w:r w:rsidR="00E90F3B">
        <w:rPr>
          <w:rFonts w:asciiTheme="minorHAnsi" w:hAnsiTheme="minorHAnsi"/>
          <w:bCs/>
        </w:rPr>
        <w:t>Contractor/Sub-Contractor</w:t>
      </w:r>
      <w:r w:rsidRPr="006A700B">
        <w:rPr>
          <w:rFonts w:asciiTheme="minorHAnsi" w:hAnsiTheme="minorHAnsi"/>
          <w:bCs/>
        </w:rPr>
        <w:t xml:space="preserve"> shall </w:t>
      </w:r>
      <w:proofErr w:type="gramStart"/>
      <w:r w:rsidRPr="006A700B">
        <w:rPr>
          <w:rFonts w:asciiTheme="minorHAnsi" w:hAnsiTheme="minorHAnsi"/>
          <w:bCs/>
        </w:rPr>
        <w:t>provide qualified supervision of each crew at all times</w:t>
      </w:r>
      <w:proofErr w:type="gramEnd"/>
      <w:r w:rsidRPr="006A700B">
        <w:rPr>
          <w:rFonts w:asciiTheme="minorHAnsi" w:hAnsiTheme="minorHAnsi"/>
          <w:bCs/>
        </w:rPr>
        <w:t xml:space="preserve"> while working under the Contract.  Each Foreman and Superintendent shall be authorized by the </w:t>
      </w:r>
      <w:r w:rsidR="00E90F3B">
        <w:rPr>
          <w:rFonts w:asciiTheme="minorHAnsi" w:hAnsiTheme="minorHAnsi"/>
          <w:bCs/>
        </w:rPr>
        <w:t>Contractor/Sub-Contractor</w:t>
      </w:r>
      <w:r w:rsidRPr="006A700B">
        <w:rPr>
          <w:rFonts w:asciiTheme="minorHAnsi" w:hAnsiTheme="minorHAnsi"/>
          <w:bCs/>
        </w:rPr>
        <w:t xml:space="preserve"> to accept and act u</w:t>
      </w:r>
      <w:r w:rsidR="00D6430C" w:rsidRPr="006A700B">
        <w:rPr>
          <w:rFonts w:asciiTheme="minorHAnsi" w:hAnsiTheme="minorHAnsi"/>
          <w:bCs/>
        </w:rPr>
        <w:t>pon all directives issued by the Contract</w:t>
      </w:r>
      <w:r w:rsidRPr="006A700B">
        <w:rPr>
          <w:rFonts w:asciiTheme="minorHAnsi" w:hAnsiTheme="minorHAnsi"/>
          <w:bCs/>
        </w:rPr>
        <w:t>.</w:t>
      </w:r>
      <w:r w:rsidR="00CA276E" w:rsidRPr="006A700B">
        <w:rPr>
          <w:rFonts w:asciiTheme="minorHAnsi" w:hAnsiTheme="minorHAnsi"/>
          <w:bCs/>
        </w:rPr>
        <w:t xml:space="preserve"> All policies and procedures related to asbestos abatement shall be followed according to all rules and regulations provided by DHEC and the Project Design for each individual property.</w:t>
      </w:r>
    </w:p>
    <w:p w14:paraId="6DC08B72" w14:textId="1D12EEF2" w:rsidR="009E70DC" w:rsidRPr="006A700B" w:rsidRDefault="009E70DC" w:rsidP="00CA276E">
      <w:pPr>
        <w:pStyle w:val="NormalWeb"/>
        <w:ind w:left="720"/>
        <w:jc w:val="both"/>
        <w:rPr>
          <w:rFonts w:asciiTheme="minorHAnsi" w:hAnsiTheme="minorHAnsi"/>
          <w:bCs/>
        </w:rPr>
      </w:pPr>
      <w:r w:rsidRPr="006A700B">
        <w:rPr>
          <w:rFonts w:asciiTheme="minorHAnsi" w:hAnsiTheme="minorHAnsi"/>
          <w:bCs/>
          <w:i/>
          <w:u w:val="single"/>
        </w:rPr>
        <w:lastRenderedPageBreak/>
        <w:t>Working Hours</w:t>
      </w:r>
      <w:r w:rsidRPr="006A700B">
        <w:rPr>
          <w:rFonts w:asciiTheme="minorHAnsi" w:hAnsiTheme="minorHAnsi"/>
          <w:b/>
          <w:bCs/>
          <w:i/>
          <w:u w:val="single"/>
        </w:rPr>
        <w:t>:</w:t>
      </w:r>
      <w:r w:rsidRPr="006A700B">
        <w:rPr>
          <w:rFonts w:asciiTheme="minorHAnsi" w:hAnsiTheme="minorHAnsi"/>
          <w:bCs/>
          <w:i/>
        </w:rPr>
        <w:t xml:space="preserve"> </w:t>
      </w:r>
      <w:r w:rsidRPr="006A700B">
        <w:rPr>
          <w:rFonts w:asciiTheme="minorHAnsi" w:hAnsiTheme="minorHAnsi"/>
          <w:bCs/>
        </w:rPr>
        <w:t xml:space="preserve">Except for emergency responses, the </w:t>
      </w:r>
      <w:r w:rsidR="00E90F3B">
        <w:rPr>
          <w:rFonts w:asciiTheme="minorHAnsi" w:hAnsiTheme="minorHAnsi"/>
          <w:bCs/>
        </w:rPr>
        <w:t>Contractor/Sub-Contractor</w:t>
      </w:r>
      <w:r w:rsidRPr="006A700B">
        <w:rPr>
          <w:rFonts w:asciiTheme="minorHAnsi" w:hAnsiTheme="minorHAnsi"/>
          <w:bCs/>
        </w:rPr>
        <w:t xml:space="preserve"> shall schedule work between the hours of 6:00</w:t>
      </w:r>
      <w:r w:rsidR="00CA276E" w:rsidRPr="006A700B">
        <w:rPr>
          <w:rFonts w:asciiTheme="minorHAnsi" w:hAnsiTheme="minorHAnsi"/>
          <w:bCs/>
        </w:rPr>
        <w:t xml:space="preserve"> a.m.</w:t>
      </w:r>
      <w:r w:rsidRPr="006A700B">
        <w:rPr>
          <w:rFonts w:asciiTheme="minorHAnsi" w:hAnsiTheme="minorHAnsi"/>
          <w:bCs/>
        </w:rPr>
        <w:t xml:space="preserve"> and 6:00</w:t>
      </w:r>
      <w:r w:rsidR="00CA276E" w:rsidRPr="006A700B">
        <w:rPr>
          <w:rFonts w:asciiTheme="minorHAnsi" w:hAnsiTheme="minorHAnsi"/>
          <w:bCs/>
        </w:rPr>
        <w:t xml:space="preserve"> p.m., Monday through Saturday, </w:t>
      </w:r>
      <w:r w:rsidRPr="006A700B">
        <w:rPr>
          <w:rFonts w:asciiTheme="minorHAnsi" w:hAnsiTheme="minorHAnsi"/>
          <w:bCs/>
        </w:rPr>
        <w:t xml:space="preserve">unless authorized by </w:t>
      </w:r>
      <w:r w:rsidR="00C11F7B">
        <w:rPr>
          <w:rFonts w:asciiTheme="minorHAnsi" w:hAnsiTheme="minorHAnsi"/>
          <w:bCs/>
        </w:rPr>
        <w:t xml:space="preserve">Sumter County </w:t>
      </w:r>
      <w:r w:rsidRPr="006A700B">
        <w:rPr>
          <w:rFonts w:asciiTheme="minorHAnsi" w:hAnsiTheme="minorHAnsi"/>
          <w:bCs/>
        </w:rPr>
        <w:t>to do otherwise.</w:t>
      </w:r>
    </w:p>
    <w:p w14:paraId="6DC08B73" w14:textId="49B96F29" w:rsidR="00007E2D" w:rsidRPr="006A700B" w:rsidRDefault="00007E2D" w:rsidP="7A03068C">
      <w:pPr>
        <w:jc w:val="both"/>
        <w:rPr>
          <w:rFonts w:asciiTheme="minorHAnsi" w:hAnsiTheme="minorHAnsi"/>
        </w:rPr>
      </w:pPr>
      <w:r w:rsidRPr="7A03068C">
        <w:rPr>
          <w:rFonts w:asciiTheme="minorHAnsi" w:hAnsiTheme="minorHAnsi"/>
        </w:rPr>
        <w:t xml:space="preserve">All </w:t>
      </w:r>
      <w:r w:rsidR="00FB06A4" w:rsidRPr="7A03068C">
        <w:rPr>
          <w:rFonts w:asciiTheme="minorHAnsi" w:hAnsiTheme="minorHAnsi"/>
        </w:rPr>
        <w:t>Request for Bid</w:t>
      </w:r>
      <w:r w:rsidRPr="7A03068C">
        <w:rPr>
          <w:rFonts w:asciiTheme="minorHAnsi" w:hAnsiTheme="minorHAnsi"/>
        </w:rPr>
        <w:t xml:space="preserve"> forms</w:t>
      </w:r>
      <w:r w:rsidR="00FB06A4" w:rsidRPr="7A03068C">
        <w:rPr>
          <w:rFonts w:asciiTheme="minorHAnsi" w:hAnsiTheme="minorHAnsi"/>
        </w:rPr>
        <w:t xml:space="preserve"> </w:t>
      </w:r>
      <w:r w:rsidR="00FB06A4" w:rsidRPr="7A03068C">
        <w:rPr>
          <w:rFonts w:asciiTheme="minorHAnsi" w:hAnsiTheme="minorHAnsi"/>
          <w:b/>
          <w:bCs/>
        </w:rPr>
        <w:t>(ATTACHMENT B)</w:t>
      </w:r>
      <w:r w:rsidRPr="7A03068C">
        <w:rPr>
          <w:rFonts w:asciiTheme="minorHAnsi" w:hAnsiTheme="minorHAnsi"/>
        </w:rPr>
        <w:t xml:space="preserve"> must be complete and sealed bids must be </w:t>
      </w:r>
      <w:r w:rsidR="007E27D3" w:rsidRPr="7A03068C">
        <w:rPr>
          <w:rFonts w:asciiTheme="minorHAnsi" w:hAnsiTheme="minorHAnsi"/>
        </w:rPr>
        <w:t>s</w:t>
      </w:r>
      <w:r w:rsidR="00DE1266" w:rsidRPr="7A03068C">
        <w:rPr>
          <w:rFonts w:asciiTheme="minorHAnsi" w:hAnsiTheme="minorHAnsi"/>
        </w:rPr>
        <w:t>ubmitted by the deadline date of</w:t>
      </w:r>
      <w:r w:rsidR="00CA276E" w:rsidRPr="7A03068C">
        <w:rPr>
          <w:rFonts w:asciiTheme="minorHAnsi" w:hAnsiTheme="minorHAnsi"/>
        </w:rPr>
        <w:t xml:space="preserve"> </w:t>
      </w:r>
      <w:r w:rsidR="007E72BA" w:rsidRPr="007E72BA">
        <w:rPr>
          <w:rFonts w:asciiTheme="minorHAnsi" w:hAnsiTheme="minorHAnsi"/>
          <w:b/>
          <w:bCs/>
        </w:rPr>
        <w:t>Thurs</w:t>
      </w:r>
      <w:r w:rsidR="001D2B0F" w:rsidRPr="7A03068C">
        <w:rPr>
          <w:rFonts w:asciiTheme="minorHAnsi" w:hAnsiTheme="minorHAnsi"/>
          <w:b/>
          <w:bCs/>
        </w:rPr>
        <w:t xml:space="preserve">day, </w:t>
      </w:r>
      <w:r w:rsidR="00A503B1">
        <w:rPr>
          <w:rFonts w:asciiTheme="minorHAnsi" w:hAnsiTheme="minorHAnsi"/>
          <w:b/>
          <w:bCs/>
        </w:rPr>
        <w:t>June 3</w:t>
      </w:r>
      <w:r w:rsidR="001D2B0F" w:rsidRPr="7A03068C">
        <w:rPr>
          <w:rFonts w:asciiTheme="minorHAnsi" w:hAnsiTheme="minorHAnsi"/>
          <w:b/>
          <w:bCs/>
        </w:rPr>
        <w:t>, 20</w:t>
      </w:r>
      <w:r w:rsidR="3B833FC5" w:rsidRPr="7A03068C">
        <w:rPr>
          <w:rFonts w:asciiTheme="minorHAnsi" w:hAnsiTheme="minorHAnsi"/>
          <w:b/>
          <w:bCs/>
        </w:rPr>
        <w:t>21</w:t>
      </w:r>
      <w:r w:rsidR="00C11F7B" w:rsidRPr="7A03068C">
        <w:rPr>
          <w:rFonts w:asciiTheme="minorHAnsi" w:hAnsiTheme="minorHAnsi"/>
          <w:b/>
          <w:bCs/>
          <w:i/>
          <w:iCs/>
        </w:rPr>
        <w:t xml:space="preserve"> </w:t>
      </w:r>
      <w:r w:rsidRPr="7A03068C">
        <w:rPr>
          <w:rFonts w:asciiTheme="minorHAnsi" w:hAnsiTheme="minorHAnsi"/>
          <w:b/>
          <w:bCs/>
        </w:rPr>
        <w:t>at 2 p.m.</w:t>
      </w:r>
      <w:r w:rsidRPr="7A03068C">
        <w:rPr>
          <w:rFonts w:asciiTheme="minorHAnsi" w:hAnsiTheme="minorHAnsi"/>
        </w:rPr>
        <w:t xml:space="preserve"> Once a sealed bid is submitted, no opportunity shall exist to withdraw and submit an alternate bid. </w:t>
      </w:r>
      <w:r w:rsidR="00C11F7B" w:rsidRPr="7A03068C">
        <w:rPr>
          <w:rFonts w:asciiTheme="minorHAnsi" w:hAnsiTheme="minorHAnsi"/>
        </w:rPr>
        <w:t xml:space="preserve">Sumter County </w:t>
      </w:r>
      <w:r w:rsidRPr="7A03068C">
        <w:rPr>
          <w:rFonts w:asciiTheme="minorHAnsi" w:hAnsiTheme="minorHAnsi"/>
        </w:rPr>
        <w:t xml:space="preserve">encourages participation by women and minority owned businesses. No bidder may withdraw their bid within </w:t>
      </w:r>
      <w:r w:rsidR="007E72BA">
        <w:rPr>
          <w:rFonts w:asciiTheme="minorHAnsi" w:hAnsiTheme="minorHAnsi"/>
        </w:rPr>
        <w:t>9</w:t>
      </w:r>
      <w:r w:rsidRPr="7A03068C">
        <w:rPr>
          <w:rFonts w:asciiTheme="minorHAnsi" w:hAnsiTheme="minorHAnsi"/>
        </w:rPr>
        <w:t xml:space="preserve">0 days of the date of the actual opening. Work should begin within 30 days of award and must be completed within </w:t>
      </w:r>
      <w:r w:rsidRPr="7A03068C">
        <w:rPr>
          <w:rFonts w:asciiTheme="minorHAnsi" w:hAnsiTheme="minorHAnsi"/>
          <w:b/>
          <w:bCs/>
        </w:rPr>
        <w:t>60 days</w:t>
      </w:r>
      <w:r w:rsidRPr="7A03068C">
        <w:rPr>
          <w:rFonts w:asciiTheme="minorHAnsi" w:hAnsiTheme="minorHAnsi"/>
        </w:rPr>
        <w:t>.</w:t>
      </w:r>
    </w:p>
    <w:p w14:paraId="6DC08B74" w14:textId="77777777" w:rsidR="00007E2D" w:rsidRPr="006A700B" w:rsidRDefault="00007E2D" w:rsidP="00481E88">
      <w:pPr>
        <w:jc w:val="both"/>
        <w:rPr>
          <w:rFonts w:asciiTheme="minorHAnsi" w:hAnsiTheme="minorHAnsi"/>
        </w:rPr>
      </w:pPr>
    </w:p>
    <w:p w14:paraId="6DC08B75" w14:textId="78CBE645" w:rsidR="007519A0" w:rsidRPr="006A700B" w:rsidRDefault="00C11F7B" w:rsidP="00481E88">
      <w:pPr>
        <w:tabs>
          <w:tab w:val="left" w:pos="1584"/>
          <w:tab w:val="left" w:pos="2736"/>
          <w:tab w:val="right" w:pos="8640"/>
        </w:tabs>
        <w:jc w:val="both"/>
        <w:rPr>
          <w:rFonts w:asciiTheme="minorHAnsi" w:hAnsiTheme="minorHAnsi"/>
        </w:rPr>
      </w:pPr>
      <w:r>
        <w:rPr>
          <w:rFonts w:asciiTheme="minorHAnsi" w:hAnsiTheme="minorHAnsi"/>
          <w:bCs/>
        </w:rPr>
        <w:t xml:space="preserve">Sumter County </w:t>
      </w:r>
      <w:r w:rsidR="007519A0" w:rsidRPr="006A700B">
        <w:rPr>
          <w:rFonts w:asciiTheme="minorHAnsi" w:hAnsiTheme="minorHAnsi"/>
          <w:bCs/>
        </w:rPr>
        <w:t xml:space="preserve">requests that all bidders respond with an actual bid or with a sealed </w:t>
      </w:r>
      <w:r w:rsidR="007519A0" w:rsidRPr="006A700B">
        <w:rPr>
          <w:rFonts w:asciiTheme="minorHAnsi" w:hAnsiTheme="minorHAnsi"/>
          <w:b/>
          <w:bCs/>
        </w:rPr>
        <w:t>“No Bid”</w:t>
      </w:r>
      <w:r w:rsidR="007519A0" w:rsidRPr="006A700B">
        <w:rPr>
          <w:rFonts w:asciiTheme="minorHAnsi" w:hAnsiTheme="minorHAnsi"/>
          <w:bCs/>
        </w:rPr>
        <w:t>. This provision guards against receiving an insufficient response to the Advertisement for Bids.</w:t>
      </w:r>
    </w:p>
    <w:p w14:paraId="6DC08B76" w14:textId="77777777" w:rsidR="007519A0" w:rsidRPr="006A700B" w:rsidRDefault="007519A0" w:rsidP="00481E88">
      <w:pPr>
        <w:jc w:val="both"/>
        <w:rPr>
          <w:rFonts w:asciiTheme="minorHAnsi" w:hAnsiTheme="minorHAnsi"/>
        </w:rPr>
      </w:pPr>
    </w:p>
    <w:p w14:paraId="6DC08B77" w14:textId="77777777" w:rsidR="007519A0" w:rsidRPr="006A700B" w:rsidRDefault="007519A0" w:rsidP="00481E88">
      <w:pPr>
        <w:jc w:val="both"/>
        <w:rPr>
          <w:rFonts w:asciiTheme="minorHAnsi" w:hAnsiTheme="minorHAnsi"/>
        </w:rPr>
      </w:pPr>
      <w:r w:rsidRPr="006A700B">
        <w:rPr>
          <w:rFonts w:asciiTheme="minorHAnsi" w:hAnsiTheme="minorHAnsi"/>
        </w:rPr>
        <w:t xml:space="preserve">The following attached forms related to this </w:t>
      </w:r>
      <w:r w:rsidR="00CA276E" w:rsidRPr="006A700B">
        <w:rPr>
          <w:rFonts w:asciiTheme="minorHAnsi" w:hAnsiTheme="minorHAnsi"/>
        </w:rPr>
        <w:t xml:space="preserve">Request for Bids </w:t>
      </w:r>
      <w:r w:rsidRPr="006A700B">
        <w:rPr>
          <w:rFonts w:asciiTheme="minorHAnsi" w:hAnsiTheme="minorHAnsi"/>
        </w:rPr>
        <w:t>must be completed and returned with the submitted bid:</w:t>
      </w:r>
    </w:p>
    <w:p w14:paraId="6DC08B78" w14:textId="77777777" w:rsidR="007519A0" w:rsidRPr="006A700B" w:rsidRDefault="007519A0" w:rsidP="00481E88">
      <w:pPr>
        <w:jc w:val="both"/>
        <w:rPr>
          <w:rFonts w:asciiTheme="minorHAnsi" w:hAnsiTheme="minorHAnsi"/>
        </w:rPr>
      </w:pPr>
    </w:p>
    <w:p w14:paraId="6DC08B79" w14:textId="77777777" w:rsidR="007519A0" w:rsidRPr="006A700B" w:rsidRDefault="007519A0" w:rsidP="00481E88">
      <w:pPr>
        <w:pStyle w:val="ListParagraph"/>
        <w:numPr>
          <w:ilvl w:val="0"/>
          <w:numId w:val="26"/>
        </w:numPr>
        <w:jc w:val="both"/>
        <w:rPr>
          <w:rFonts w:asciiTheme="minorHAnsi" w:hAnsiTheme="minorHAnsi"/>
          <w:sz w:val="24"/>
          <w:szCs w:val="24"/>
        </w:rPr>
      </w:pPr>
      <w:r w:rsidRPr="006A700B">
        <w:rPr>
          <w:rFonts w:asciiTheme="minorHAnsi" w:hAnsiTheme="minorHAnsi"/>
          <w:sz w:val="24"/>
          <w:szCs w:val="24"/>
        </w:rPr>
        <w:t>Contractor Affidavit – SC Illegal Immigration Reform Act</w:t>
      </w:r>
    </w:p>
    <w:p w14:paraId="6DC08B7A" w14:textId="77777777" w:rsidR="007519A0" w:rsidRPr="006A700B" w:rsidRDefault="007519A0" w:rsidP="00481E88">
      <w:pPr>
        <w:pStyle w:val="ListParagraph"/>
        <w:numPr>
          <w:ilvl w:val="0"/>
          <w:numId w:val="26"/>
        </w:numPr>
        <w:jc w:val="both"/>
        <w:rPr>
          <w:rFonts w:asciiTheme="minorHAnsi" w:hAnsiTheme="minorHAnsi"/>
          <w:sz w:val="24"/>
          <w:szCs w:val="24"/>
        </w:rPr>
      </w:pPr>
      <w:r w:rsidRPr="006A700B">
        <w:rPr>
          <w:rFonts w:asciiTheme="minorHAnsi" w:hAnsiTheme="minorHAnsi"/>
          <w:sz w:val="24"/>
          <w:szCs w:val="24"/>
        </w:rPr>
        <w:t>Section 3 Business Self Certification</w:t>
      </w:r>
      <w:r w:rsidR="005F3906" w:rsidRPr="006A700B">
        <w:rPr>
          <w:rFonts w:asciiTheme="minorHAnsi" w:hAnsiTheme="minorHAnsi"/>
          <w:sz w:val="24"/>
          <w:szCs w:val="24"/>
        </w:rPr>
        <w:t xml:space="preserve"> </w:t>
      </w:r>
    </w:p>
    <w:p w14:paraId="6DC08B7B" w14:textId="77777777" w:rsidR="007519A0" w:rsidRPr="006A700B" w:rsidRDefault="007519A0" w:rsidP="00481E88">
      <w:pPr>
        <w:pStyle w:val="ListParagraph"/>
        <w:numPr>
          <w:ilvl w:val="0"/>
          <w:numId w:val="26"/>
        </w:numPr>
        <w:jc w:val="both"/>
        <w:rPr>
          <w:rFonts w:asciiTheme="minorHAnsi" w:hAnsiTheme="minorHAnsi"/>
          <w:sz w:val="24"/>
          <w:szCs w:val="24"/>
        </w:rPr>
      </w:pPr>
      <w:r w:rsidRPr="006A700B">
        <w:rPr>
          <w:rFonts w:asciiTheme="minorHAnsi" w:hAnsiTheme="minorHAnsi"/>
          <w:sz w:val="24"/>
          <w:szCs w:val="24"/>
        </w:rPr>
        <w:t>Bidder’s Proposed Section 3 Contractors/Subcontractors</w:t>
      </w:r>
    </w:p>
    <w:p w14:paraId="6DC08B7C" w14:textId="77777777" w:rsidR="007519A0" w:rsidRPr="006A700B" w:rsidRDefault="007519A0" w:rsidP="00481E88">
      <w:pPr>
        <w:pStyle w:val="ListParagraph"/>
        <w:numPr>
          <w:ilvl w:val="0"/>
          <w:numId w:val="26"/>
        </w:numPr>
        <w:jc w:val="both"/>
        <w:rPr>
          <w:rFonts w:asciiTheme="minorHAnsi" w:hAnsiTheme="minorHAnsi"/>
          <w:sz w:val="24"/>
          <w:szCs w:val="24"/>
        </w:rPr>
      </w:pPr>
      <w:r w:rsidRPr="006A700B">
        <w:rPr>
          <w:rFonts w:asciiTheme="minorHAnsi" w:hAnsiTheme="minorHAnsi"/>
          <w:sz w:val="24"/>
          <w:szCs w:val="24"/>
        </w:rPr>
        <w:t>Bidder’s Section 3 Estimated New Hires</w:t>
      </w:r>
    </w:p>
    <w:p w14:paraId="6DC08B7D" w14:textId="77777777" w:rsidR="007519A0" w:rsidRPr="006A700B" w:rsidRDefault="007519A0" w:rsidP="00481E88">
      <w:pPr>
        <w:pStyle w:val="ListParagraph"/>
        <w:numPr>
          <w:ilvl w:val="0"/>
          <w:numId w:val="26"/>
        </w:numPr>
        <w:jc w:val="both"/>
        <w:rPr>
          <w:rFonts w:asciiTheme="minorHAnsi" w:hAnsiTheme="minorHAnsi"/>
          <w:sz w:val="24"/>
          <w:szCs w:val="24"/>
        </w:rPr>
      </w:pPr>
      <w:r w:rsidRPr="006A700B">
        <w:rPr>
          <w:rFonts w:asciiTheme="minorHAnsi" w:hAnsiTheme="minorHAnsi"/>
          <w:sz w:val="24"/>
          <w:szCs w:val="24"/>
        </w:rPr>
        <w:t>Contractor’s Section 3 Business Utilization Report</w:t>
      </w:r>
    </w:p>
    <w:p w14:paraId="6DC08B7E" w14:textId="77777777" w:rsidR="007519A0" w:rsidRPr="006A700B" w:rsidRDefault="007519A0" w:rsidP="00481E88">
      <w:pPr>
        <w:pStyle w:val="ListParagraph"/>
        <w:numPr>
          <w:ilvl w:val="0"/>
          <w:numId w:val="26"/>
        </w:numPr>
        <w:jc w:val="both"/>
        <w:rPr>
          <w:rFonts w:asciiTheme="minorHAnsi" w:hAnsiTheme="minorHAnsi"/>
          <w:sz w:val="24"/>
          <w:szCs w:val="24"/>
        </w:rPr>
      </w:pPr>
      <w:r w:rsidRPr="006A700B">
        <w:rPr>
          <w:rFonts w:asciiTheme="minorHAnsi" w:hAnsiTheme="minorHAnsi"/>
          <w:sz w:val="24"/>
          <w:szCs w:val="24"/>
        </w:rPr>
        <w:t>Certification Regarding Debarment, Suspension, Ineligibility and Voluntary Exclusion Lower Ties Transactions</w:t>
      </w:r>
    </w:p>
    <w:p w14:paraId="6DC08B7F" w14:textId="77777777" w:rsidR="00DE1266" w:rsidRPr="006A700B" w:rsidRDefault="00DE1266" w:rsidP="00DE1266">
      <w:pPr>
        <w:jc w:val="both"/>
        <w:rPr>
          <w:rFonts w:asciiTheme="minorHAnsi" w:hAnsiTheme="minorHAnsi"/>
        </w:rPr>
      </w:pPr>
    </w:p>
    <w:p w14:paraId="6DC08B80" w14:textId="77777777" w:rsidR="00DE1266" w:rsidRPr="006A700B" w:rsidRDefault="00DE1266" w:rsidP="00DE1266">
      <w:pPr>
        <w:jc w:val="both"/>
        <w:rPr>
          <w:rFonts w:asciiTheme="minorHAnsi" w:hAnsiTheme="minorHAnsi"/>
        </w:rPr>
      </w:pPr>
      <w:r w:rsidRPr="006A700B">
        <w:rPr>
          <w:rFonts w:asciiTheme="minorHAnsi" w:hAnsiTheme="minorHAnsi"/>
        </w:rPr>
        <w:t>Bidders will follow local procedures relating to bonding, as applicable.</w:t>
      </w:r>
    </w:p>
    <w:p w14:paraId="6DC08B81" w14:textId="77777777" w:rsidR="00AD6C6F" w:rsidRPr="006A700B" w:rsidRDefault="00AD6C6F" w:rsidP="00AD6C6F">
      <w:pPr>
        <w:jc w:val="both"/>
        <w:rPr>
          <w:rFonts w:asciiTheme="minorHAnsi" w:hAnsiTheme="minorHAnsi"/>
        </w:rPr>
      </w:pPr>
    </w:p>
    <w:p w14:paraId="6DC08B82" w14:textId="2327A437" w:rsidR="0020367B" w:rsidRPr="006A700B" w:rsidRDefault="00AD6C6F" w:rsidP="00AD6C6F">
      <w:pPr>
        <w:jc w:val="both"/>
        <w:rPr>
          <w:rFonts w:asciiTheme="minorHAnsi" w:hAnsiTheme="minorHAnsi"/>
          <w:bCs/>
        </w:rPr>
      </w:pPr>
      <w:r w:rsidRPr="006A700B">
        <w:rPr>
          <w:rFonts w:asciiTheme="minorHAnsi" w:hAnsiTheme="minorHAnsi"/>
        </w:rPr>
        <w:t xml:space="preserve">Bid Package envelopes are to be clearly marked </w:t>
      </w:r>
      <w:r w:rsidRPr="00C11F7B">
        <w:rPr>
          <w:rFonts w:asciiTheme="minorHAnsi" w:hAnsiTheme="minorHAnsi"/>
          <w:b/>
          <w:bCs/>
        </w:rPr>
        <w:t>“</w:t>
      </w:r>
      <w:r w:rsidR="00C11F7B" w:rsidRPr="00C11F7B">
        <w:rPr>
          <w:rFonts w:asciiTheme="minorHAnsi" w:hAnsiTheme="minorHAnsi"/>
          <w:b/>
          <w:bCs/>
        </w:rPr>
        <w:t xml:space="preserve">Shannontown </w:t>
      </w:r>
      <w:r w:rsidRPr="00C11F7B">
        <w:rPr>
          <w:rFonts w:asciiTheme="minorHAnsi" w:hAnsiTheme="minorHAnsi"/>
          <w:b/>
          <w:bCs/>
        </w:rPr>
        <w:t>Neighborhood Demolition</w:t>
      </w:r>
      <w:r w:rsidR="005F3906" w:rsidRPr="00C11F7B">
        <w:rPr>
          <w:rFonts w:asciiTheme="minorHAnsi" w:hAnsiTheme="minorHAnsi"/>
          <w:b/>
          <w:bCs/>
        </w:rPr>
        <w:t>-ACM</w:t>
      </w:r>
      <w:r w:rsidRPr="00C11F7B">
        <w:rPr>
          <w:rFonts w:asciiTheme="minorHAnsi" w:hAnsiTheme="minorHAnsi"/>
          <w:b/>
          <w:bCs/>
        </w:rPr>
        <w:t>”</w:t>
      </w:r>
      <w:r w:rsidRPr="006A700B">
        <w:rPr>
          <w:rFonts w:asciiTheme="minorHAnsi" w:hAnsiTheme="minorHAnsi"/>
        </w:rPr>
        <w:t xml:space="preserve"> and will be accepted in person, by U.S. Mail or by private courier service. </w:t>
      </w:r>
      <w:r w:rsidR="0020367B" w:rsidRPr="006A700B">
        <w:rPr>
          <w:rFonts w:asciiTheme="minorHAnsi" w:hAnsiTheme="minorHAnsi"/>
        </w:rPr>
        <w:t xml:space="preserve">The </w:t>
      </w:r>
      <w:r w:rsidR="00E90F3B">
        <w:rPr>
          <w:rFonts w:asciiTheme="minorHAnsi" w:hAnsiTheme="minorHAnsi"/>
        </w:rPr>
        <w:t>Contractor/Sub-Contractor</w:t>
      </w:r>
      <w:r w:rsidR="00007E2D" w:rsidRPr="006A700B">
        <w:rPr>
          <w:rFonts w:asciiTheme="minorHAnsi" w:hAnsiTheme="minorHAnsi"/>
        </w:rPr>
        <w:t xml:space="preserve"> </w:t>
      </w:r>
      <w:r w:rsidR="0020367B" w:rsidRPr="006A700B">
        <w:rPr>
          <w:rFonts w:asciiTheme="minorHAnsi" w:hAnsiTheme="minorHAnsi"/>
        </w:rPr>
        <w:t xml:space="preserve">shall bear all risks associated with delays in the U.S. mail or </w:t>
      </w:r>
      <w:r w:rsidR="001F1985" w:rsidRPr="006A700B">
        <w:rPr>
          <w:rFonts w:asciiTheme="minorHAnsi" w:hAnsiTheme="minorHAnsi"/>
        </w:rPr>
        <w:t>delivery service. Late submissions</w:t>
      </w:r>
      <w:r w:rsidR="0020367B" w:rsidRPr="006A700B">
        <w:rPr>
          <w:rFonts w:asciiTheme="minorHAnsi" w:hAnsiTheme="minorHAnsi"/>
        </w:rPr>
        <w:t xml:space="preserve"> will not be considered.  </w:t>
      </w:r>
      <w:r w:rsidR="001F1985" w:rsidRPr="006A700B">
        <w:rPr>
          <w:rFonts w:asciiTheme="minorHAnsi" w:hAnsiTheme="minorHAnsi"/>
          <w:bCs/>
        </w:rPr>
        <w:t xml:space="preserve">NO </w:t>
      </w:r>
      <w:r w:rsidR="00007E2D" w:rsidRPr="006A700B">
        <w:rPr>
          <w:rFonts w:asciiTheme="minorHAnsi" w:hAnsiTheme="minorHAnsi"/>
          <w:bCs/>
        </w:rPr>
        <w:t xml:space="preserve">bids </w:t>
      </w:r>
      <w:r w:rsidR="0020367B" w:rsidRPr="006A700B">
        <w:rPr>
          <w:rFonts w:asciiTheme="minorHAnsi" w:hAnsiTheme="minorHAnsi"/>
          <w:bCs/>
        </w:rPr>
        <w:t>s</w:t>
      </w:r>
      <w:r w:rsidR="00905AF1" w:rsidRPr="006A700B">
        <w:rPr>
          <w:rFonts w:asciiTheme="minorHAnsi" w:hAnsiTheme="minorHAnsi"/>
          <w:bCs/>
        </w:rPr>
        <w:t>hall be accepted via oral or e-</w:t>
      </w:r>
      <w:r w:rsidR="0020367B" w:rsidRPr="006A700B">
        <w:rPr>
          <w:rFonts w:asciiTheme="minorHAnsi" w:hAnsiTheme="minorHAnsi"/>
          <w:bCs/>
        </w:rPr>
        <w:t>mail communication, telephone or fax transmission.</w:t>
      </w:r>
      <w:r w:rsidR="00007E2D" w:rsidRPr="006A700B">
        <w:rPr>
          <w:rFonts w:asciiTheme="minorHAnsi" w:hAnsiTheme="minorHAnsi"/>
          <w:bCs/>
        </w:rPr>
        <w:t xml:space="preserve"> </w:t>
      </w:r>
    </w:p>
    <w:p w14:paraId="6DC08B83" w14:textId="77777777" w:rsidR="007519A0" w:rsidRPr="006A700B" w:rsidRDefault="007519A0" w:rsidP="00481E88">
      <w:pPr>
        <w:tabs>
          <w:tab w:val="left" w:pos="1584"/>
          <w:tab w:val="left" w:pos="2736"/>
          <w:tab w:val="right" w:pos="8640"/>
        </w:tabs>
        <w:jc w:val="both"/>
        <w:rPr>
          <w:rFonts w:asciiTheme="minorHAnsi" w:hAnsiTheme="minorHAnsi"/>
          <w:bCs/>
        </w:rPr>
      </w:pPr>
    </w:p>
    <w:p w14:paraId="6DC08B84" w14:textId="6CB44D42" w:rsidR="007519A0" w:rsidRPr="006A700B" w:rsidRDefault="007519A0" w:rsidP="00481E88">
      <w:pPr>
        <w:pStyle w:val="NormalWeb"/>
        <w:spacing w:before="0" w:beforeAutospacing="0" w:after="0" w:afterAutospacing="0"/>
        <w:jc w:val="both"/>
        <w:rPr>
          <w:rFonts w:asciiTheme="minorHAnsi" w:hAnsiTheme="minorHAnsi"/>
        </w:rPr>
      </w:pPr>
      <w:r w:rsidRPr="006A700B">
        <w:rPr>
          <w:rFonts w:asciiTheme="minorHAnsi" w:hAnsiTheme="minorHAnsi"/>
        </w:rPr>
        <w:t xml:space="preserve">The lowest responsible/responsive bidder will </w:t>
      </w:r>
      <w:proofErr w:type="gramStart"/>
      <w:r w:rsidRPr="006A700B">
        <w:rPr>
          <w:rFonts w:asciiTheme="minorHAnsi" w:hAnsiTheme="minorHAnsi"/>
        </w:rPr>
        <w:t>enter into</w:t>
      </w:r>
      <w:proofErr w:type="gramEnd"/>
      <w:r w:rsidRPr="006A700B">
        <w:rPr>
          <w:rFonts w:asciiTheme="minorHAnsi" w:hAnsiTheme="minorHAnsi"/>
        </w:rPr>
        <w:t xml:space="preserve"> a contract with </w:t>
      </w:r>
      <w:r w:rsidR="00C11F7B">
        <w:rPr>
          <w:rFonts w:asciiTheme="minorHAnsi" w:hAnsiTheme="minorHAnsi"/>
        </w:rPr>
        <w:t xml:space="preserve">Sumter County </w:t>
      </w:r>
      <w:r w:rsidRPr="006A700B">
        <w:rPr>
          <w:rFonts w:asciiTheme="minorHAnsi" w:hAnsiTheme="minorHAnsi"/>
        </w:rPr>
        <w:t>for the described work subject to approval of the South Carolina Department of Commerce, Div</w:t>
      </w:r>
      <w:r w:rsidR="00CA276E" w:rsidRPr="006A700B">
        <w:rPr>
          <w:rFonts w:asciiTheme="minorHAnsi" w:hAnsiTheme="minorHAnsi"/>
        </w:rPr>
        <w:t xml:space="preserve">ision of Grants Administration, as </w:t>
      </w:r>
      <w:r w:rsidR="005F3906" w:rsidRPr="006A700B">
        <w:rPr>
          <w:rFonts w:asciiTheme="minorHAnsi" w:hAnsiTheme="minorHAnsi"/>
        </w:rPr>
        <w:t>applicable</w:t>
      </w:r>
      <w:r w:rsidR="00CA276E" w:rsidRPr="006A700B">
        <w:rPr>
          <w:rFonts w:asciiTheme="minorHAnsi" w:hAnsiTheme="minorHAnsi"/>
        </w:rPr>
        <w:t>.</w:t>
      </w:r>
    </w:p>
    <w:p w14:paraId="6DC08B85" w14:textId="77777777" w:rsidR="00E96232" w:rsidRPr="006A700B" w:rsidRDefault="00E96232" w:rsidP="00481E88">
      <w:pPr>
        <w:jc w:val="both"/>
        <w:rPr>
          <w:rFonts w:asciiTheme="minorHAnsi" w:hAnsiTheme="minorHAnsi"/>
        </w:rPr>
      </w:pPr>
    </w:p>
    <w:p w14:paraId="6DC08B86" w14:textId="7C690C60" w:rsidR="00380EB2" w:rsidRPr="006A700B" w:rsidRDefault="00E96232" w:rsidP="00481E88">
      <w:pPr>
        <w:jc w:val="both"/>
        <w:rPr>
          <w:rFonts w:asciiTheme="minorHAnsi" w:hAnsiTheme="minorHAnsi"/>
        </w:rPr>
      </w:pPr>
      <w:r w:rsidRPr="006A700B">
        <w:rPr>
          <w:rFonts w:asciiTheme="minorHAnsi" w:hAnsiTheme="minorHAnsi"/>
        </w:rPr>
        <w:t xml:space="preserve">This solicitation does not commit </w:t>
      </w:r>
      <w:r w:rsidR="00C11F7B">
        <w:rPr>
          <w:rFonts w:asciiTheme="minorHAnsi" w:hAnsiTheme="minorHAnsi"/>
        </w:rPr>
        <w:t xml:space="preserve">Sumter County </w:t>
      </w:r>
      <w:r w:rsidR="006F1943" w:rsidRPr="006A700B">
        <w:rPr>
          <w:rFonts w:asciiTheme="minorHAnsi" w:hAnsiTheme="minorHAnsi"/>
        </w:rPr>
        <w:t xml:space="preserve">or Santee-Lynches Regional Council of Governments </w:t>
      </w:r>
      <w:r w:rsidRPr="006A700B">
        <w:rPr>
          <w:rFonts w:asciiTheme="minorHAnsi" w:hAnsiTheme="minorHAnsi"/>
        </w:rPr>
        <w:t>to aw</w:t>
      </w:r>
      <w:r w:rsidR="00970145" w:rsidRPr="006A700B">
        <w:rPr>
          <w:rFonts w:asciiTheme="minorHAnsi" w:hAnsiTheme="minorHAnsi"/>
        </w:rPr>
        <w:t xml:space="preserve">ard a contract, to pay any costs </w:t>
      </w:r>
      <w:r w:rsidRPr="006A700B">
        <w:rPr>
          <w:rFonts w:asciiTheme="minorHAnsi" w:hAnsiTheme="minorHAnsi"/>
        </w:rPr>
        <w:t>incurred in the preparation of a</w:t>
      </w:r>
      <w:r w:rsidR="00007E2D" w:rsidRPr="006A700B">
        <w:rPr>
          <w:rFonts w:asciiTheme="minorHAnsi" w:hAnsiTheme="minorHAnsi"/>
        </w:rPr>
        <w:t xml:space="preserve"> bid</w:t>
      </w:r>
      <w:r w:rsidRPr="006A700B">
        <w:rPr>
          <w:rFonts w:asciiTheme="minorHAnsi" w:hAnsiTheme="minorHAnsi"/>
        </w:rPr>
        <w:t xml:space="preserve">, or to procure or contract for the articles of </w:t>
      </w:r>
      <w:r w:rsidR="000C7947" w:rsidRPr="006A700B">
        <w:rPr>
          <w:rFonts w:asciiTheme="minorHAnsi" w:hAnsiTheme="minorHAnsi"/>
        </w:rPr>
        <w:t>g</w:t>
      </w:r>
      <w:r w:rsidRPr="006A700B">
        <w:rPr>
          <w:rFonts w:asciiTheme="minorHAnsi" w:hAnsiTheme="minorHAnsi"/>
        </w:rPr>
        <w:t xml:space="preserve">oods or services.  </w:t>
      </w:r>
    </w:p>
    <w:p w14:paraId="6DC08B87" w14:textId="77777777" w:rsidR="00DA1AA3" w:rsidRPr="006A700B" w:rsidRDefault="00DA1AA3" w:rsidP="00481E88">
      <w:pPr>
        <w:jc w:val="both"/>
        <w:rPr>
          <w:rFonts w:asciiTheme="minorHAnsi" w:hAnsiTheme="minorHAnsi"/>
        </w:rPr>
      </w:pPr>
    </w:p>
    <w:p w14:paraId="6DC08B88" w14:textId="5A02D03E" w:rsidR="00970145" w:rsidRPr="006A700B" w:rsidRDefault="00C11F7B" w:rsidP="00481E88">
      <w:pPr>
        <w:jc w:val="both"/>
        <w:rPr>
          <w:rFonts w:asciiTheme="minorHAnsi" w:hAnsiTheme="minorHAnsi"/>
        </w:rPr>
      </w:pPr>
      <w:r>
        <w:rPr>
          <w:rFonts w:asciiTheme="minorHAnsi" w:hAnsiTheme="minorHAnsi"/>
        </w:rPr>
        <w:lastRenderedPageBreak/>
        <w:t xml:space="preserve">Sumter County </w:t>
      </w:r>
      <w:r w:rsidR="00970145" w:rsidRPr="006A700B">
        <w:rPr>
          <w:rFonts w:asciiTheme="minorHAnsi" w:hAnsiTheme="minorHAnsi"/>
        </w:rPr>
        <w:t xml:space="preserve">reserves the right to accept or reject any bid in whole or in part and to award a contract that is in the best interest of the </w:t>
      </w:r>
      <w:r>
        <w:rPr>
          <w:rFonts w:asciiTheme="minorHAnsi" w:hAnsiTheme="minorHAnsi"/>
        </w:rPr>
        <w:t>County</w:t>
      </w:r>
      <w:r w:rsidR="00970145" w:rsidRPr="006A700B">
        <w:rPr>
          <w:rFonts w:asciiTheme="minorHAnsi" w:hAnsiTheme="minorHAnsi"/>
        </w:rPr>
        <w:t>.</w:t>
      </w:r>
    </w:p>
    <w:p w14:paraId="6DC08B89" w14:textId="77777777" w:rsidR="00970145" w:rsidRPr="006A700B" w:rsidRDefault="00970145" w:rsidP="00481E88">
      <w:pPr>
        <w:jc w:val="both"/>
        <w:rPr>
          <w:rFonts w:asciiTheme="minorHAnsi" w:hAnsiTheme="minorHAnsi"/>
        </w:rPr>
      </w:pPr>
    </w:p>
    <w:p w14:paraId="6DC08B8A" w14:textId="77777777" w:rsidR="007519A0" w:rsidRDefault="007519A0" w:rsidP="00481E88">
      <w:pPr>
        <w:jc w:val="both"/>
        <w:rPr>
          <w:rFonts w:asciiTheme="minorHAnsi" w:hAnsiTheme="minorHAnsi"/>
        </w:rPr>
      </w:pPr>
      <w:r w:rsidRPr="006A700B">
        <w:rPr>
          <w:rFonts w:asciiTheme="minorHAnsi" w:hAnsiTheme="minorHAnsi"/>
        </w:rPr>
        <w:t xml:space="preserve">No bidder will be considered unless the bidder is </w:t>
      </w:r>
      <w:r w:rsidR="00CA276E" w:rsidRPr="006A700B">
        <w:rPr>
          <w:rFonts w:asciiTheme="minorHAnsi" w:hAnsiTheme="minorHAnsi"/>
        </w:rPr>
        <w:t>certified and permitted to perform asbestos abatement through the South Carolina Department of Health and Environmental Control (DHEC).</w:t>
      </w:r>
      <w:r w:rsidR="00D40B25" w:rsidRPr="006A700B">
        <w:rPr>
          <w:rFonts w:asciiTheme="minorHAnsi" w:hAnsiTheme="minorHAnsi"/>
        </w:rPr>
        <w:t xml:space="preserve"> The bidder must also have appropriate liability and property damage insurance.</w:t>
      </w:r>
      <w:r w:rsidR="0026110C">
        <w:rPr>
          <w:rFonts w:asciiTheme="minorHAnsi" w:hAnsiTheme="minorHAnsi"/>
        </w:rPr>
        <w:t xml:space="preserve"> </w:t>
      </w:r>
    </w:p>
    <w:p w14:paraId="6DC08B8B" w14:textId="77777777" w:rsidR="0026110C" w:rsidRDefault="0026110C" w:rsidP="00481E88">
      <w:pPr>
        <w:jc w:val="both"/>
        <w:rPr>
          <w:rFonts w:asciiTheme="minorHAnsi" w:hAnsiTheme="minorHAnsi"/>
        </w:rPr>
      </w:pPr>
    </w:p>
    <w:p w14:paraId="6DC08B8C" w14:textId="7E50489D" w:rsidR="0026110C" w:rsidRDefault="0026110C" w:rsidP="00481E88">
      <w:pPr>
        <w:jc w:val="both"/>
        <w:rPr>
          <w:rFonts w:asciiTheme="minorHAnsi" w:hAnsiTheme="minorHAnsi"/>
        </w:rPr>
      </w:pPr>
      <w:r>
        <w:rPr>
          <w:rFonts w:asciiTheme="minorHAnsi" w:hAnsiTheme="minorHAnsi"/>
        </w:rPr>
        <w:t xml:space="preserve">All </w:t>
      </w:r>
      <w:r w:rsidR="00E90F3B">
        <w:rPr>
          <w:rFonts w:asciiTheme="minorHAnsi" w:hAnsiTheme="minorHAnsi"/>
        </w:rPr>
        <w:t>Contractor/Sub-Contractor</w:t>
      </w:r>
      <w:r>
        <w:rPr>
          <w:rFonts w:asciiTheme="minorHAnsi" w:hAnsiTheme="minorHAnsi"/>
        </w:rPr>
        <w:t xml:space="preserve">s are </w:t>
      </w:r>
      <w:r>
        <w:rPr>
          <w:rFonts w:asciiTheme="minorHAnsi" w:hAnsiTheme="minorHAnsi"/>
          <w:b/>
          <w:u w:val="single"/>
        </w:rPr>
        <w:t>required</w:t>
      </w:r>
      <w:r>
        <w:rPr>
          <w:rFonts w:asciiTheme="minorHAnsi" w:hAnsiTheme="minorHAnsi"/>
        </w:rPr>
        <w:t xml:space="preserve"> to be registered in the federal System for Award Management (SAM), which in turn </w:t>
      </w:r>
      <w:r>
        <w:rPr>
          <w:rFonts w:asciiTheme="minorHAnsi" w:hAnsiTheme="minorHAnsi"/>
          <w:b/>
          <w:u w:val="single"/>
        </w:rPr>
        <w:t>requires</w:t>
      </w:r>
      <w:r>
        <w:rPr>
          <w:rFonts w:asciiTheme="minorHAnsi" w:hAnsiTheme="minorHAnsi"/>
        </w:rPr>
        <w:t xml:space="preserve"> a </w:t>
      </w:r>
      <w:proofErr w:type="gramStart"/>
      <w:r>
        <w:rPr>
          <w:rFonts w:asciiTheme="minorHAnsi" w:hAnsiTheme="minorHAnsi"/>
        </w:rPr>
        <w:t>DUNS</w:t>
      </w:r>
      <w:proofErr w:type="gramEnd"/>
      <w:r>
        <w:rPr>
          <w:rFonts w:asciiTheme="minorHAnsi" w:hAnsiTheme="minorHAnsi"/>
        </w:rPr>
        <w:t xml:space="preserve"> number. If a </w:t>
      </w:r>
      <w:r w:rsidR="00E90F3B">
        <w:rPr>
          <w:rFonts w:asciiTheme="minorHAnsi" w:hAnsiTheme="minorHAnsi"/>
        </w:rPr>
        <w:t>Contractor/Sub-Contractor</w:t>
      </w:r>
      <w:r>
        <w:rPr>
          <w:rFonts w:asciiTheme="minorHAnsi" w:hAnsiTheme="minorHAnsi"/>
        </w:rPr>
        <w:t xml:space="preserve"> is not registered in SAM, or is unwilling to register, the Department of Commerce will not approve the contract.</w:t>
      </w:r>
    </w:p>
    <w:p w14:paraId="2C0C5C68" w14:textId="77777777" w:rsidR="00C11F7B" w:rsidRPr="0026110C" w:rsidRDefault="00C11F7B" w:rsidP="00481E88">
      <w:pPr>
        <w:jc w:val="both"/>
        <w:rPr>
          <w:rFonts w:asciiTheme="minorHAnsi" w:hAnsiTheme="minorHAnsi"/>
        </w:rPr>
      </w:pPr>
    </w:p>
    <w:p w14:paraId="6DC08B8D" w14:textId="4B13A497" w:rsidR="00380EB2" w:rsidRPr="006A700B" w:rsidRDefault="001032B8" w:rsidP="7A03068C">
      <w:pPr>
        <w:pStyle w:val="NormalWeb"/>
        <w:spacing w:before="0" w:beforeAutospacing="0" w:after="0" w:afterAutospacing="0"/>
        <w:jc w:val="both"/>
        <w:rPr>
          <w:rFonts w:asciiTheme="minorHAnsi" w:hAnsiTheme="minorHAnsi"/>
        </w:rPr>
      </w:pPr>
      <w:r w:rsidRPr="005A22EB">
        <w:rPr>
          <w:rFonts w:asciiTheme="minorHAnsi" w:hAnsiTheme="minorHAnsi"/>
          <w:b/>
          <w:bCs/>
        </w:rPr>
        <w:t xml:space="preserve">Any </w:t>
      </w:r>
      <w:r w:rsidR="00970145" w:rsidRPr="005A22EB">
        <w:rPr>
          <w:rFonts w:asciiTheme="minorHAnsi" w:hAnsiTheme="minorHAnsi"/>
          <w:b/>
          <w:bCs/>
        </w:rPr>
        <w:t xml:space="preserve">questions regarding this solicitation must </w:t>
      </w:r>
      <w:r w:rsidRPr="005A22EB">
        <w:rPr>
          <w:rFonts w:asciiTheme="minorHAnsi" w:hAnsiTheme="minorHAnsi"/>
          <w:b/>
          <w:bCs/>
        </w:rPr>
        <w:t>be submitted in writing</w:t>
      </w:r>
      <w:r w:rsidR="007E44E5" w:rsidRPr="005A22EB">
        <w:rPr>
          <w:rFonts w:asciiTheme="minorHAnsi" w:hAnsiTheme="minorHAnsi"/>
          <w:b/>
          <w:bCs/>
        </w:rPr>
        <w:t xml:space="preserve"> no later than</w:t>
      </w:r>
      <w:r w:rsidR="00DE1266" w:rsidRPr="7A03068C">
        <w:rPr>
          <w:rFonts w:asciiTheme="minorHAnsi" w:hAnsiTheme="minorHAnsi"/>
        </w:rPr>
        <w:t xml:space="preserve"> </w:t>
      </w:r>
      <w:r w:rsidR="00DE1266" w:rsidRPr="7A03068C">
        <w:rPr>
          <w:rFonts w:asciiTheme="minorHAnsi" w:hAnsiTheme="minorHAnsi"/>
          <w:b/>
          <w:bCs/>
        </w:rPr>
        <w:t>5:00 p.m. on</w:t>
      </w:r>
      <w:r w:rsidR="001D2B0F" w:rsidRPr="7A03068C">
        <w:rPr>
          <w:rFonts w:asciiTheme="minorHAnsi" w:hAnsiTheme="minorHAnsi"/>
          <w:b/>
          <w:bCs/>
        </w:rPr>
        <w:t xml:space="preserve"> </w:t>
      </w:r>
      <w:r w:rsidR="00E90F3B">
        <w:rPr>
          <w:rFonts w:asciiTheme="minorHAnsi" w:hAnsiTheme="minorHAnsi"/>
          <w:b/>
          <w:bCs/>
        </w:rPr>
        <w:t>Friday</w:t>
      </w:r>
      <w:r w:rsidR="001D2B0F" w:rsidRPr="7A03068C">
        <w:rPr>
          <w:rFonts w:asciiTheme="minorHAnsi" w:hAnsiTheme="minorHAnsi"/>
          <w:b/>
          <w:bCs/>
        </w:rPr>
        <w:t xml:space="preserve">, </w:t>
      </w:r>
      <w:r w:rsidR="00E90F3B">
        <w:rPr>
          <w:rFonts w:asciiTheme="minorHAnsi" w:hAnsiTheme="minorHAnsi"/>
          <w:b/>
          <w:bCs/>
        </w:rPr>
        <w:t>May 28</w:t>
      </w:r>
      <w:r w:rsidR="001D2B0F" w:rsidRPr="7A03068C">
        <w:rPr>
          <w:rFonts w:asciiTheme="minorHAnsi" w:hAnsiTheme="minorHAnsi"/>
          <w:b/>
          <w:bCs/>
        </w:rPr>
        <w:t>, 20</w:t>
      </w:r>
      <w:r w:rsidR="224BA68A" w:rsidRPr="7A03068C">
        <w:rPr>
          <w:rFonts w:asciiTheme="minorHAnsi" w:hAnsiTheme="minorHAnsi"/>
          <w:b/>
          <w:bCs/>
        </w:rPr>
        <w:t>21</w:t>
      </w:r>
      <w:r w:rsidR="005A0403" w:rsidRPr="7A03068C">
        <w:rPr>
          <w:rFonts w:asciiTheme="minorHAnsi" w:hAnsiTheme="minorHAnsi"/>
        </w:rPr>
        <w:t xml:space="preserve"> </w:t>
      </w:r>
      <w:r w:rsidR="007E44E5" w:rsidRPr="005A22EB">
        <w:rPr>
          <w:rFonts w:asciiTheme="minorHAnsi" w:hAnsiTheme="minorHAnsi"/>
          <w:b/>
          <w:bCs/>
        </w:rPr>
        <w:t>and directed</w:t>
      </w:r>
      <w:r w:rsidR="00970145" w:rsidRPr="005A22EB">
        <w:rPr>
          <w:rFonts w:asciiTheme="minorHAnsi" w:hAnsiTheme="minorHAnsi"/>
          <w:b/>
          <w:bCs/>
        </w:rPr>
        <w:t xml:space="preserve"> to S</w:t>
      </w:r>
      <w:r w:rsidR="1158E43F" w:rsidRPr="005A22EB">
        <w:rPr>
          <w:rFonts w:asciiTheme="minorHAnsi" w:hAnsiTheme="minorHAnsi"/>
          <w:b/>
          <w:bCs/>
        </w:rPr>
        <w:t>ylvia K. Frierson</w:t>
      </w:r>
      <w:r w:rsidR="00970145" w:rsidRPr="005A22EB">
        <w:rPr>
          <w:rFonts w:asciiTheme="minorHAnsi" w:hAnsiTheme="minorHAnsi"/>
          <w:b/>
          <w:bCs/>
        </w:rPr>
        <w:t xml:space="preserve">, </w:t>
      </w:r>
      <w:hyperlink r:id="rId12">
        <w:r w:rsidR="00380EB2" w:rsidRPr="005A22EB">
          <w:rPr>
            <w:rStyle w:val="Hyperlink"/>
            <w:rFonts w:asciiTheme="minorHAnsi" w:hAnsiTheme="minorHAnsi"/>
            <w:b/>
            <w:bCs/>
          </w:rPr>
          <w:t>s</w:t>
        </w:r>
        <w:r w:rsidR="77C93CD9" w:rsidRPr="005A22EB">
          <w:rPr>
            <w:rStyle w:val="Hyperlink"/>
            <w:rFonts w:asciiTheme="minorHAnsi" w:hAnsiTheme="minorHAnsi"/>
            <w:b/>
            <w:bCs/>
          </w:rPr>
          <w:t>frierson</w:t>
        </w:r>
      </w:hyperlink>
      <w:r w:rsidR="77C93CD9" w:rsidRPr="005A22EB">
        <w:rPr>
          <w:rFonts w:asciiTheme="minorHAnsi" w:hAnsiTheme="minorHAnsi"/>
          <w:b/>
          <w:bCs/>
        </w:rPr>
        <w:t>@slcog.org.</w:t>
      </w:r>
    </w:p>
    <w:p w14:paraId="6DC08B8E" w14:textId="77777777" w:rsidR="00380EB2" w:rsidRPr="006A700B" w:rsidRDefault="00380EB2" w:rsidP="00481E88">
      <w:pPr>
        <w:pStyle w:val="NormalWeb"/>
        <w:spacing w:before="0" w:beforeAutospacing="0" w:after="0" w:afterAutospacing="0"/>
        <w:jc w:val="both"/>
        <w:rPr>
          <w:rFonts w:asciiTheme="minorHAnsi" w:hAnsiTheme="minorHAnsi"/>
        </w:rPr>
      </w:pPr>
    </w:p>
    <w:p w14:paraId="6DC08B8F" w14:textId="2D0FF116" w:rsidR="001032B8" w:rsidRPr="006A700B" w:rsidRDefault="001032B8" w:rsidP="01484E70">
      <w:pPr>
        <w:pStyle w:val="NormalWeb"/>
        <w:spacing w:before="0" w:beforeAutospacing="0" w:after="0" w:afterAutospacing="0"/>
        <w:jc w:val="both"/>
        <w:rPr>
          <w:rFonts w:asciiTheme="minorHAnsi" w:hAnsiTheme="minorHAnsi"/>
        </w:rPr>
      </w:pPr>
      <w:r w:rsidRPr="01484E70">
        <w:rPr>
          <w:rFonts w:asciiTheme="minorHAnsi" w:hAnsiTheme="minorHAnsi"/>
        </w:rPr>
        <w:t xml:space="preserve">Written questions </w:t>
      </w:r>
      <w:r w:rsidR="00970145" w:rsidRPr="01484E70">
        <w:rPr>
          <w:rFonts w:asciiTheme="minorHAnsi" w:hAnsiTheme="minorHAnsi"/>
        </w:rPr>
        <w:t xml:space="preserve">must </w:t>
      </w:r>
      <w:r w:rsidRPr="01484E70">
        <w:rPr>
          <w:rFonts w:asciiTheme="minorHAnsi" w:hAnsiTheme="minorHAnsi"/>
        </w:rPr>
        <w:t>b</w:t>
      </w:r>
      <w:r w:rsidR="004465BE" w:rsidRPr="01484E70">
        <w:rPr>
          <w:rFonts w:asciiTheme="minorHAnsi" w:hAnsiTheme="minorHAnsi"/>
        </w:rPr>
        <w:t xml:space="preserve">e received </w:t>
      </w:r>
      <w:r w:rsidR="004662FD" w:rsidRPr="01484E70">
        <w:rPr>
          <w:rFonts w:asciiTheme="minorHAnsi" w:hAnsiTheme="minorHAnsi"/>
        </w:rPr>
        <w:t>before the question deadline stated above.</w:t>
      </w:r>
      <w:r w:rsidRPr="01484E70">
        <w:rPr>
          <w:rFonts w:asciiTheme="minorHAnsi" w:hAnsiTheme="minorHAnsi"/>
        </w:rPr>
        <w:t xml:space="preserve"> Any request</w:t>
      </w:r>
      <w:r w:rsidR="00DE1266" w:rsidRPr="01484E70">
        <w:rPr>
          <w:rFonts w:asciiTheme="minorHAnsi" w:hAnsiTheme="minorHAnsi"/>
        </w:rPr>
        <w:t>s</w:t>
      </w:r>
      <w:r w:rsidRPr="01484E70">
        <w:rPr>
          <w:rFonts w:asciiTheme="minorHAnsi" w:hAnsiTheme="minorHAnsi"/>
        </w:rPr>
        <w:t xml:space="preserve"> received a</w:t>
      </w:r>
      <w:r w:rsidR="3056615D" w:rsidRPr="01484E70">
        <w:rPr>
          <w:rFonts w:asciiTheme="minorHAnsi" w:hAnsiTheme="minorHAnsi"/>
        </w:rPr>
        <w:t>f</w:t>
      </w:r>
      <w:r w:rsidRPr="01484E70">
        <w:rPr>
          <w:rFonts w:asciiTheme="minorHAnsi" w:hAnsiTheme="minorHAnsi"/>
        </w:rPr>
        <w:t xml:space="preserve">ter the above stated deadline will not be considered. All requests received prior to the above deadline will be responded to </w:t>
      </w:r>
      <w:r w:rsidR="00892865" w:rsidRPr="01484E70">
        <w:rPr>
          <w:rFonts w:asciiTheme="minorHAnsi" w:hAnsiTheme="minorHAnsi"/>
        </w:rPr>
        <w:t xml:space="preserve">and emailed </w:t>
      </w:r>
      <w:r w:rsidRPr="01484E70">
        <w:rPr>
          <w:rFonts w:asciiTheme="minorHAnsi" w:hAnsiTheme="minorHAnsi"/>
        </w:rPr>
        <w:t xml:space="preserve">to all prospective </w:t>
      </w:r>
      <w:r w:rsidR="007471FF" w:rsidRPr="01484E70">
        <w:rPr>
          <w:rFonts w:asciiTheme="minorHAnsi" w:hAnsiTheme="minorHAnsi"/>
        </w:rPr>
        <w:t>bidders</w:t>
      </w:r>
      <w:r w:rsidR="00892865" w:rsidRPr="01484E70">
        <w:rPr>
          <w:rFonts w:asciiTheme="minorHAnsi" w:hAnsiTheme="minorHAnsi"/>
        </w:rPr>
        <w:t>.</w:t>
      </w:r>
    </w:p>
    <w:p w14:paraId="6DC08B90" w14:textId="77777777" w:rsidR="00D40B25" w:rsidRPr="006A700B" w:rsidRDefault="00D40B25" w:rsidP="00481E88">
      <w:pPr>
        <w:pStyle w:val="NormalWeb"/>
        <w:spacing w:before="0" w:beforeAutospacing="0" w:after="0" w:afterAutospacing="0"/>
        <w:jc w:val="both"/>
        <w:rPr>
          <w:rFonts w:asciiTheme="minorHAnsi" w:hAnsiTheme="minorHAnsi"/>
        </w:rPr>
      </w:pPr>
    </w:p>
    <w:p w14:paraId="6DC08B91" w14:textId="77777777" w:rsidR="00D40B25" w:rsidRPr="006A700B" w:rsidRDefault="00D40B25" w:rsidP="00481E88">
      <w:pPr>
        <w:pStyle w:val="NormalWeb"/>
        <w:spacing w:before="0" w:beforeAutospacing="0" w:after="0" w:afterAutospacing="0"/>
        <w:jc w:val="both"/>
        <w:rPr>
          <w:rFonts w:asciiTheme="minorHAnsi" w:hAnsiTheme="minorHAnsi"/>
        </w:rPr>
      </w:pPr>
      <w:r w:rsidRPr="006A700B">
        <w:rPr>
          <w:rFonts w:asciiTheme="minorHAnsi" w:hAnsiTheme="minorHAnsi"/>
        </w:rPr>
        <w:t>In the event an addendum to this RFB is issued, all solicitation terms and conditions shall remain in effect unless specifically changed by the addendum. The acknowledgement must be remitted with the RFB, a signed letter which acknowledges the addendum(s) and refers to the RFB and addendum number(s).</w:t>
      </w:r>
    </w:p>
    <w:p w14:paraId="6DC08B92" w14:textId="77777777" w:rsidR="00380EB2" w:rsidRPr="006A700B" w:rsidRDefault="00380EB2" w:rsidP="00481E88">
      <w:pPr>
        <w:pStyle w:val="NormalWeb"/>
        <w:spacing w:before="0" w:beforeAutospacing="0" w:after="0" w:afterAutospacing="0"/>
        <w:jc w:val="both"/>
        <w:rPr>
          <w:rFonts w:asciiTheme="minorHAnsi" w:hAnsiTheme="minorHAnsi"/>
        </w:rPr>
      </w:pPr>
    </w:p>
    <w:p w14:paraId="6DC08B93" w14:textId="4F336F9A" w:rsidR="00380EB2" w:rsidRPr="006A700B" w:rsidRDefault="00190FBA" w:rsidP="7A03068C">
      <w:pPr>
        <w:jc w:val="both"/>
        <w:rPr>
          <w:rFonts w:asciiTheme="minorHAnsi" w:hAnsiTheme="minorHAnsi"/>
        </w:rPr>
      </w:pPr>
      <w:r w:rsidRPr="7A03068C">
        <w:rPr>
          <w:rFonts w:asciiTheme="minorHAnsi" w:hAnsiTheme="minorHAnsi"/>
        </w:rPr>
        <w:t xml:space="preserve">A Public Bid Opening will be held at </w:t>
      </w:r>
      <w:r w:rsidR="00DE1266" w:rsidRPr="7A03068C">
        <w:rPr>
          <w:rFonts w:asciiTheme="minorHAnsi" w:hAnsiTheme="minorHAnsi"/>
          <w:b/>
          <w:bCs/>
        </w:rPr>
        <w:t xml:space="preserve">2:00 </w:t>
      </w:r>
      <w:r w:rsidRPr="7A03068C">
        <w:rPr>
          <w:rFonts w:asciiTheme="minorHAnsi" w:hAnsiTheme="minorHAnsi"/>
          <w:b/>
          <w:bCs/>
        </w:rPr>
        <w:t>p.m. on</w:t>
      </w:r>
      <w:r w:rsidR="001D2B0F" w:rsidRPr="7A03068C">
        <w:rPr>
          <w:rFonts w:asciiTheme="minorHAnsi" w:hAnsiTheme="minorHAnsi"/>
          <w:b/>
          <w:bCs/>
        </w:rPr>
        <w:t xml:space="preserve"> </w:t>
      </w:r>
      <w:r w:rsidR="00E90F3B">
        <w:rPr>
          <w:rFonts w:asciiTheme="minorHAnsi" w:hAnsiTheme="minorHAnsi"/>
          <w:b/>
          <w:bCs/>
        </w:rPr>
        <w:t>Thursday</w:t>
      </w:r>
      <w:r w:rsidR="001D2B0F" w:rsidRPr="7A03068C">
        <w:rPr>
          <w:rFonts w:asciiTheme="minorHAnsi" w:hAnsiTheme="minorHAnsi"/>
          <w:b/>
          <w:bCs/>
        </w:rPr>
        <w:t xml:space="preserve">, </w:t>
      </w:r>
      <w:r w:rsidR="00E90F3B">
        <w:rPr>
          <w:rFonts w:asciiTheme="minorHAnsi" w:hAnsiTheme="minorHAnsi"/>
          <w:b/>
          <w:bCs/>
        </w:rPr>
        <w:t>June 3</w:t>
      </w:r>
      <w:r w:rsidR="001D2B0F" w:rsidRPr="7A03068C">
        <w:rPr>
          <w:rFonts w:asciiTheme="minorHAnsi" w:hAnsiTheme="minorHAnsi"/>
          <w:b/>
          <w:bCs/>
        </w:rPr>
        <w:t>, 20</w:t>
      </w:r>
      <w:r w:rsidR="65B5EE10" w:rsidRPr="7A03068C">
        <w:rPr>
          <w:rFonts w:asciiTheme="minorHAnsi" w:hAnsiTheme="minorHAnsi"/>
          <w:b/>
          <w:bCs/>
        </w:rPr>
        <w:t>21</w:t>
      </w:r>
      <w:r w:rsidR="00C11F7B" w:rsidRPr="7A03068C">
        <w:rPr>
          <w:rFonts w:asciiTheme="minorHAnsi" w:hAnsiTheme="minorHAnsi"/>
          <w:b/>
          <w:bCs/>
          <w:i/>
          <w:iCs/>
        </w:rPr>
        <w:t xml:space="preserve"> </w:t>
      </w:r>
      <w:r w:rsidRPr="7A03068C">
        <w:rPr>
          <w:rFonts w:asciiTheme="minorHAnsi" w:hAnsiTheme="minorHAnsi"/>
        </w:rPr>
        <w:t>at the</w:t>
      </w:r>
      <w:r w:rsidR="001D2B0F" w:rsidRPr="7A03068C">
        <w:rPr>
          <w:rFonts w:asciiTheme="minorHAnsi" w:hAnsiTheme="minorHAnsi"/>
        </w:rPr>
        <w:t xml:space="preserve"> office of </w:t>
      </w:r>
      <w:r w:rsidR="23757C9B" w:rsidRPr="7A03068C">
        <w:rPr>
          <w:rFonts w:asciiTheme="minorHAnsi" w:hAnsiTheme="minorHAnsi"/>
          <w:b/>
          <w:bCs/>
        </w:rPr>
        <w:t>13 East Canal Street, 3</w:t>
      </w:r>
      <w:r w:rsidR="23757C9B" w:rsidRPr="7A03068C">
        <w:rPr>
          <w:rFonts w:asciiTheme="minorHAnsi" w:hAnsiTheme="minorHAnsi"/>
          <w:b/>
          <w:bCs/>
          <w:vertAlign w:val="superscript"/>
        </w:rPr>
        <w:t>rd</w:t>
      </w:r>
      <w:r w:rsidR="23757C9B" w:rsidRPr="7A03068C">
        <w:rPr>
          <w:rFonts w:asciiTheme="minorHAnsi" w:hAnsiTheme="minorHAnsi"/>
          <w:b/>
          <w:bCs/>
        </w:rPr>
        <w:t xml:space="preserve"> Floor Conference Room, Sumter SC 29150</w:t>
      </w:r>
      <w:r w:rsidRPr="7A03068C">
        <w:rPr>
          <w:rFonts w:asciiTheme="minorHAnsi" w:hAnsiTheme="minorHAnsi"/>
        </w:rPr>
        <w:t>.</w:t>
      </w:r>
    </w:p>
    <w:p w14:paraId="6DC08B94" w14:textId="030CF9EF" w:rsidR="006C6E13" w:rsidRDefault="006C6E13" w:rsidP="00481E88">
      <w:pPr>
        <w:jc w:val="both"/>
        <w:rPr>
          <w:rFonts w:asciiTheme="minorHAnsi" w:eastAsiaTheme="minorEastAsia" w:hAnsiTheme="minorHAnsi"/>
        </w:rPr>
      </w:pPr>
    </w:p>
    <w:sectPr w:rsidR="006C6E13" w:rsidSect="00DA1AA3">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6B41" w14:textId="77777777" w:rsidR="009F560E" w:rsidRDefault="009F560E">
      <w:r>
        <w:separator/>
      </w:r>
    </w:p>
  </w:endnote>
  <w:endnote w:type="continuationSeparator" w:id="0">
    <w:p w14:paraId="55FB769A" w14:textId="77777777" w:rsidR="009F560E" w:rsidRDefault="009F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B99" w14:textId="77777777" w:rsidR="00A0365E" w:rsidRDefault="00A03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08B9A" w14:textId="77777777" w:rsidR="00A0365E" w:rsidRDefault="00A03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534611"/>
      <w:docPartObj>
        <w:docPartGallery w:val="Page Numbers (Bottom of Page)"/>
        <w:docPartUnique/>
      </w:docPartObj>
    </w:sdtPr>
    <w:sdtEndPr/>
    <w:sdtContent>
      <w:sdt>
        <w:sdtPr>
          <w:id w:val="-1769616900"/>
          <w:docPartObj>
            <w:docPartGallery w:val="Page Numbers (Top of Page)"/>
            <w:docPartUnique/>
          </w:docPartObj>
        </w:sdtPr>
        <w:sdtEndPr/>
        <w:sdtContent>
          <w:p w14:paraId="6DC08B9B" w14:textId="77777777" w:rsidR="00D6430C" w:rsidRDefault="00D6430C">
            <w:pPr>
              <w:pStyle w:val="Footer"/>
              <w:jc w:val="right"/>
            </w:pPr>
            <w:r>
              <w:t xml:space="preserve">Page </w:t>
            </w:r>
            <w:r>
              <w:rPr>
                <w:b/>
                <w:bCs/>
              </w:rPr>
              <w:fldChar w:fldCharType="begin"/>
            </w:r>
            <w:r>
              <w:rPr>
                <w:b/>
                <w:bCs/>
              </w:rPr>
              <w:instrText xml:space="preserve"> PAGE </w:instrText>
            </w:r>
            <w:r>
              <w:rPr>
                <w:b/>
                <w:bCs/>
              </w:rPr>
              <w:fldChar w:fldCharType="separate"/>
            </w:r>
            <w:r w:rsidR="0026110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6110C">
              <w:rPr>
                <w:b/>
                <w:bCs/>
                <w:noProof/>
              </w:rPr>
              <w:t>6</w:t>
            </w:r>
            <w:r>
              <w:rPr>
                <w:b/>
                <w:bCs/>
              </w:rPr>
              <w:fldChar w:fldCharType="end"/>
            </w:r>
          </w:p>
        </w:sdtContent>
      </w:sdt>
    </w:sdtContent>
  </w:sdt>
  <w:p w14:paraId="6DC08B9C" w14:textId="77777777" w:rsidR="00A0365E" w:rsidRDefault="00A0365E" w:rsidP="00A036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4F89" w14:textId="77777777" w:rsidR="009F560E" w:rsidRDefault="009F560E">
      <w:r>
        <w:separator/>
      </w:r>
    </w:p>
  </w:footnote>
  <w:footnote w:type="continuationSeparator" w:id="0">
    <w:p w14:paraId="6D8CEF8F" w14:textId="77777777" w:rsidR="009F560E" w:rsidRDefault="009F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A45"/>
    <w:multiLevelType w:val="hybridMultilevel"/>
    <w:tmpl w:val="29A2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03B4"/>
    <w:multiLevelType w:val="hybridMultilevel"/>
    <w:tmpl w:val="729E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A6C88"/>
    <w:multiLevelType w:val="hybridMultilevel"/>
    <w:tmpl w:val="9E468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31108"/>
    <w:multiLevelType w:val="hybridMultilevel"/>
    <w:tmpl w:val="35FEBF6E"/>
    <w:lvl w:ilvl="0" w:tplc="E640CAE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C085C"/>
    <w:multiLevelType w:val="hybridMultilevel"/>
    <w:tmpl w:val="D3B6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1A60"/>
    <w:multiLevelType w:val="hybridMultilevel"/>
    <w:tmpl w:val="04090015"/>
    <w:lvl w:ilvl="0" w:tplc="BC126E84">
      <w:start w:val="1"/>
      <w:numFmt w:val="upperLetter"/>
      <w:lvlText w:val="%1."/>
      <w:lvlJc w:val="left"/>
      <w:pPr>
        <w:tabs>
          <w:tab w:val="num" w:pos="360"/>
        </w:tabs>
        <w:ind w:left="360" w:hanging="360"/>
      </w:pPr>
    </w:lvl>
    <w:lvl w:ilvl="1" w:tplc="31E6D4AA">
      <w:numFmt w:val="decimal"/>
      <w:lvlText w:val=""/>
      <w:lvlJc w:val="left"/>
    </w:lvl>
    <w:lvl w:ilvl="2" w:tplc="F5C2D4AE">
      <w:numFmt w:val="decimal"/>
      <w:lvlText w:val=""/>
      <w:lvlJc w:val="left"/>
    </w:lvl>
    <w:lvl w:ilvl="3" w:tplc="D0BC3A28">
      <w:numFmt w:val="decimal"/>
      <w:lvlText w:val=""/>
      <w:lvlJc w:val="left"/>
    </w:lvl>
    <w:lvl w:ilvl="4" w:tplc="846A5F8A">
      <w:numFmt w:val="decimal"/>
      <w:lvlText w:val=""/>
      <w:lvlJc w:val="left"/>
    </w:lvl>
    <w:lvl w:ilvl="5" w:tplc="A69EADE8">
      <w:numFmt w:val="decimal"/>
      <w:lvlText w:val=""/>
      <w:lvlJc w:val="left"/>
    </w:lvl>
    <w:lvl w:ilvl="6" w:tplc="11DA14AE">
      <w:numFmt w:val="decimal"/>
      <w:lvlText w:val=""/>
      <w:lvlJc w:val="left"/>
    </w:lvl>
    <w:lvl w:ilvl="7" w:tplc="99A28A94">
      <w:numFmt w:val="decimal"/>
      <w:lvlText w:val=""/>
      <w:lvlJc w:val="left"/>
    </w:lvl>
    <w:lvl w:ilvl="8" w:tplc="F94A4A0C">
      <w:numFmt w:val="decimal"/>
      <w:lvlText w:val=""/>
      <w:lvlJc w:val="left"/>
    </w:lvl>
  </w:abstractNum>
  <w:abstractNum w:abstractNumId="6" w15:restartNumberingAfterBreak="0">
    <w:nsid w:val="0EBE2FE8"/>
    <w:multiLevelType w:val="hybridMultilevel"/>
    <w:tmpl w:val="9DF68E4A"/>
    <w:lvl w:ilvl="0" w:tplc="4FEEF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00090"/>
    <w:multiLevelType w:val="hybridMultilevel"/>
    <w:tmpl w:val="6320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3016F"/>
    <w:multiLevelType w:val="hybridMultilevel"/>
    <w:tmpl w:val="B1CC64F4"/>
    <w:lvl w:ilvl="0" w:tplc="3DDEB950">
      <w:start w:val="1"/>
      <w:numFmt w:val="bullet"/>
      <w:lvlText w:val=""/>
      <w:lvlJc w:val="left"/>
      <w:pPr>
        <w:tabs>
          <w:tab w:val="num" w:pos="720"/>
        </w:tabs>
        <w:ind w:left="720" w:hanging="360"/>
      </w:pPr>
      <w:rPr>
        <w:rFonts w:ascii="Symbol" w:hAnsi="Symbol" w:hint="default"/>
        <w:sz w:val="20"/>
      </w:rPr>
    </w:lvl>
    <w:lvl w:ilvl="1" w:tplc="D8C4904E">
      <w:start w:val="1"/>
      <w:numFmt w:val="bullet"/>
      <w:lvlText w:val="o"/>
      <w:lvlJc w:val="left"/>
      <w:pPr>
        <w:tabs>
          <w:tab w:val="num" w:pos="1440"/>
        </w:tabs>
        <w:ind w:left="1440" w:hanging="360"/>
      </w:pPr>
      <w:rPr>
        <w:rFonts w:ascii="Courier New" w:hAnsi="Courier New" w:cs="Times New Roman" w:hint="default"/>
        <w:color w:val="auto"/>
        <w:sz w:val="20"/>
      </w:rPr>
    </w:lvl>
    <w:lvl w:ilvl="2" w:tplc="A17C88A8">
      <w:start w:val="1"/>
      <w:numFmt w:val="decimal"/>
      <w:lvlText w:val="%3."/>
      <w:lvlJc w:val="left"/>
      <w:pPr>
        <w:tabs>
          <w:tab w:val="num" w:pos="2160"/>
        </w:tabs>
        <w:ind w:left="2160" w:hanging="360"/>
      </w:pPr>
    </w:lvl>
    <w:lvl w:ilvl="3" w:tplc="F72625A8">
      <w:start w:val="1"/>
      <w:numFmt w:val="decimal"/>
      <w:lvlText w:val="%4."/>
      <w:lvlJc w:val="left"/>
      <w:pPr>
        <w:tabs>
          <w:tab w:val="num" w:pos="2880"/>
        </w:tabs>
        <w:ind w:left="2880" w:hanging="360"/>
      </w:pPr>
    </w:lvl>
    <w:lvl w:ilvl="4" w:tplc="E0B4FE86">
      <w:start w:val="1"/>
      <w:numFmt w:val="decimal"/>
      <w:lvlText w:val="%5."/>
      <w:lvlJc w:val="left"/>
      <w:pPr>
        <w:tabs>
          <w:tab w:val="num" w:pos="3600"/>
        </w:tabs>
        <w:ind w:left="3600" w:hanging="360"/>
      </w:pPr>
    </w:lvl>
    <w:lvl w:ilvl="5" w:tplc="02FCCC7E">
      <w:start w:val="1"/>
      <w:numFmt w:val="decimal"/>
      <w:lvlText w:val="%6."/>
      <w:lvlJc w:val="left"/>
      <w:pPr>
        <w:tabs>
          <w:tab w:val="num" w:pos="4320"/>
        </w:tabs>
        <w:ind w:left="4320" w:hanging="360"/>
      </w:pPr>
    </w:lvl>
    <w:lvl w:ilvl="6" w:tplc="A378B09A">
      <w:start w:val="1"/>
      <w:numFmt w:val="decimal"/>
      <w:lvlText w:val="%7."/>
      <w:lvlJc w:val="left"/>
      <w:pPr>
        <w:tabs>
          <w:tab w:val="num" w:pos="5040"/>
        </w:tabs>
        <w:ind w:left="5040" w:hanging="360"/>
      </w:pPr>
    </w:lvl>
    <w:lvl w:ilvl="7" w:tplc="8A70636A">
      <w:start w:val="1"/>
      <w:numFmt w:val="decimal"/>
      <w:lvlText w:val="%8."/>
      <w:lvlJc w:val="left"/>
      <w:pPr>
        <w:tabs>
          <w:tab w:val="num" w:pos="5760"/>
        </w:tabs>
        <w:ind w:left="5760" w:hanging="360"/>
      </w:pPr>
    </w:lvl>
    <w:lvl w:ilvl="8" w:tplc="52864A0E">
      <w:start w:val="1"/>
      <w:numFmt w:val="decimal"/>
      <w:lvlText w:val="%9."/>
      <w:lvlJc w:val="left"/>
      <w:pPr>
        <w:tabs>
          <w:tab w:val="num" w:pos="6480"/>
        </w:tabs>
        <w:ind w:left="6480" w:hanging="360"/>
      </w:pPr>
    </w:lvl>
  </w:abstractNum>
  <w:abstractNum w:abstractNumId="9" w15:restartNumberingAfterBreak="0">
    <w:nsid w:val="1B8E5CE2"/>
    <w:multiLevelType w:val="hybridMultilevel"/>
    <w:tmpl w:val="D45C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15F30"/>
    <w:multiLevelType w:val="hybridMultilevel"/>
    <w:tmpl w:val="F552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026311"/>
    <w:multiLevelType w:val="hybridMultilevel"/>
    <w:tmpl w:val="7F2E685E"/>
    <w:lvl w:ilvl="0" w:tplc="3534685A">
      <w:start w:val="1"/>
      <w:numFmt w:val="decimal"/>
      <w:lvlText w:val="%1."/>
      <w:lvlJc w:val="left"/>
      <w:pPr>
        <w:ind w:left="3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B4747370">
      <w:start w:val="1"/>
      <w:numFmt w:val="lowerLetter"/>
      <w:lvlText w:val="%2"/>
      <w:lvlJc w:val="left"/>
      <w:pPr>
        <w:ind w:left="11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191A71FE">
      <w:start w:val="1"/>
      <w:numFmt w:val="lowerRoman"/>
      <w:lvlText w:val="%3"/>
      <w:lvlJc w:val="left"/>
      <w:pPr>
        <w:ind w:left="188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969E9FD2">
      <w:start w:val="1"/>
      <w:numFmt w:val="decimal"/>
      <w:lvlText w:val="%4"/>
      <w:lvlJc w:val="left"/>
      <w:pPr>
        <w:ind w:left="260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C3681FCA">
      <w:start w:val="1"/>
      <w:numFmt w:val="lowerLetter"/>
      <w:lvlText w:val="%5"/>
      <w:lvlJc w:val="left"/>
      <w:pPr>
        <w:ind w:left="332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E8FEF384">
      <w:start w:val="1"/>
      <w:numFmt w:val="lowerRoman"/>
      <w:lvlText w:val="%6"/>
      <w:lvlJc w:val="left"/>
      <w:pPr>
        <w:ind w:left="404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A0E2A276">
      <w:start w:val="1"/>
      <w:numFmt w:val="decimal"/>
      <w:lvlText w:val="%7"/>
      <w:lvlJc w:val="left"/>
      <w:pPr>
        <w:ind w:left="47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21760298">
      <w:start w:val="1"/>
      <w:numFmt w:val="lowerLetter"/>
      <w:lvlText w:val="%8"/>
      <w:lvlJc w:val="left"/>
      <w:pPr>
        <w:ind w:left="548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AE6D2FA">
      <w:start w:val="1"/>
      <w:numFmt w:val="lowerRoman"/>
      <w:lvlText w:val="%9"/>
      <w:lvlJc w:val="left"/>
      <w:pPr>
        <w:ind w:left="620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32B6443"/>
    <w:multiLevelType w:val="multilevel"/>
    <w:tmpl w:val="6E66C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2863F9"/>
    <w:multiLevelType w:val="hybridMultilevel"/>
    <w:tmpl w:val="046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454EB"/>
    <w:multiLevelType w:val="multilevel"/>
    <w:tmpl w:val="03C4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B219D"/>
    <w:multiLevelType w:val="hybridMultilevel"/>
    <w:tmpl w:val="C298F4AE"/>
    <w:lvl w:ilvl="0" w:tplc="2FD8E9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C4C31"/>
    <w:multiLevelType w:val="hybridMultilevel"/>
    <w:tmpl w:val="92286D8E"/>
    <w:lvl w:ilvl="0" w:tplc="7FDEEDD4">
      <w:start w:val="1"/>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5FCA64C8">
      <w:start w:val="1"/>
      <w:numFmt w:val="lowerLetter"/>
      <w:lvlText w:val="%2"/>
      <w:lvlJc w:val="left"/>
      <w:pPr>
        <w:ind w:left="110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E81C2EDE">
      <w:start w:val="1"/>
      <w:numFmt w:val="lowerRoman"/>
      <w:lvlText w:val="%3"/>
      <w:lvlJc w:val="left"/>
      <w:pPr>
        <w:ind w:left="182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5B288738">
      <w:start w:val="1"/>
      <w:numFmt w:val="decimal"/>
      <w:lvlText w:val="%4"/>
      <w:lvlJc w:val="left"/>
      <w:pPr>
        <w:ind w:left="254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CE20E52">
      <w:start w:val="1"/>
      <w:numFmt w:val="lowerLetter"/>
      <w:lvlText w:val="%5"/>
      <w:lvlJc w:val="left"/>
      <w:pPr>
        <w:ind w:left="326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AC9A2B94">
      <w:start w:val="1"/>
      <w:numFmt w:val="lowerRoman"/>
      <w:lvlText w:val="%6"/>
      <w:lvlJc w:val="left"/>
      <w:pPr>
        <w:ind w:left="398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44E0B28A">
      <w:start w:val="1"/>
      <w:numFmt w:val="decimal"/>
      <w:lvlText w:val="%7"/>
      <w:lvlJc w:val="left"/>
      <w:pPr>
        <w:ind w:left="470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E9805F80">
      <w:start w:val="1"/>
      <w:numFmt w:val="lowerLetter"/>
      <w:lvlText w:val="%8"/>
      <w:lvlJc w:val="left"/>
      <w:pPr>
        <w:ind w:left="542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3C3C277C">
      <w:start w:val="1"/>
      <w:numFmt w:val="lowerRoman"/>
      <w:lvlText w:val="%9"/>
      <w:lvlJc w:val="left"/>
      <w:pPr>
        <w:ind w:left="614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C63F24"/>
    <w:multiLevelType w:val="hybridMultilevel"/>
    <w:tmpl w:val="EE5E13D2"/>
    <w:lvl w:ilvl="0" w:tplc="724422B8">
      <w:start w:val="1"/>
      <w:numFmt w:val="bullet"/>
      <w:lvlText w:val=""/>
      <w:lvlJc w:val="left"/>
      <w:pPr>
        <w:tabs>
          <w:tab w:val="num" w:pos="720"/>
        </w:tabs>
        <w:ind w:left="720" w:hanging="360"/>
      </w:pPr>
      <w:rPr>
        <w:rFonts w:ascii="Symbol" w:hAnsi="Symbol" w:hint="default"/>
        <w:sz w:val="20"/>
      </w:rPr>
    </w:lvl>
    <w:lvl w:ilvl="1" w:tplc="6F349428">
      <w:start w:val="1"/>
      <w:numFmt w:val="bullet"/>
      <w:lvlText w:val="o"/>
      <w:lvlJc w:val="left"/>
      <w:pPr>
        <w:tabs>
          <w:tab w:val="num" w:pos="1440"/>
        </w:tabs>
        <w:ind w:left="1440" w:hanging="360"/>
      </w:pPr>
      <w:rPr>
        <w:rFonts w:ascii="Courier New" w:hAnsi="Courier New" w:cs="Times New Roman" w:hint="default"/>
        <w:sz w:val="20"/>
      </w:rPr>
    </w:lvl>
    <w:lvl w:ilvl="2" w:tplc="6084FEC2">
      <w:start w:val="1"/>
      <w:numFmt w:val="decimal"/>
      <w:lvlText w:val="%3."/>
      <w:lvlJc w:val="left"/>
      <w:pPr>
        <w:tabs>
          <w:tab w:val="num" w:pos="2160"/>
        </w:tabs>
        <w:ind w:left="2160" w:hanging="360"/>
      </w:pPr>
    </w:lvl>
    <w:lvl w:ilvl="3" w:tplc="106AF616">
      <w:start w:val="1"/>
      <w:numFmt w:val="decimal"/>
      <w:lvlText w:val="%4."/>
      <w:lvlJc w:val="left"/>
      <w:pPr>
        <w:tabs>
          <w:tab w:val="num" w:pos="2880"/>
        </w:tabs>
        <w:ind w:left="2880" w:hanging="360"/>
      </w:pPr>
    </w:lvl>
    <w:lvl w:ilvl="4" w:tplc="35F2D510">
      <w:start w:val="1"/>
      <w:numFmt w:val="decimal"/>
      <w:lvlText w:val="%5."/>
      <w:lvlJc w:val="left"/>
      <w:pPr>
        <w:tabs>
          <w:tab w:val="num" w:pos="3600"/>
        </w:tabs>
        <w:ind w:left="3600" w:hanging="360"/>
      </w:pPr>
    </w:lvl>
    <w:lvl w:ilvl="5" w:tplc="7E8E7B8A">
      <w:start w:val="1"/>
      <w:numFmt w:val="decimal"/>
      <w:lvlText w:val="%6."/>
      <w:lvlJc w:val="left"/>
      <w:pPr>
        <w:tabs>
          <w:tab w:val="num" w:pos="4320"/>
        </w:tabs>
        <w:ind w:left="4320" w:hanging="360"/>
      </w:pPr>
    </w:lvl>
    <w:lvl w:ilvl="6" w:tplc="F81E3C74">
      <w:start w:val="1"/>
      <w:numFmt w:val="decimal"/>
      <w:lvlText w:val="%7."/>
      <w:lvlJc w:val="left"/>
      <w:pPr>
        <w:tabs>
          <w:tab w:val="num" w:pos="5040"/>
        </w:tabs>
        <w:ind w:left="5040" w:hanging="360"/>
      </w:pPr>
    </w:lvl>
    <w:lvl w:ilvl="7" w:tplc="C088C9A4">
      <w:start w:val="1"/>
      <w:numFmt w:val="decimal"/>
      <w:lvlText w:val="%8."/>
      <w:lvlJc w:val="left"/>
      <w:pPr>
        <w:tabs>
          <w:tab w:val="num" w:pos="5760"/>
        </w:tabs>
        <w:ind w:left="5760" w:hanging="360"/>
      </w:pPr>
    </w:lvl>
    <w:lvl w:ilvl="8" w:tplc="3738AE0A">
      <w:start w:val="1"/>
      <w:numFmt w:val="decimal"/>
      <w:lvlText w:val="%9."/>
      <w:lvlJc w:val="left"/>
      <w:pPr>
        <w:tabs>
          <w:tab w:val="num" w:pos="6480"/>
        </w:tabs>
        <w:ind w:left="6480" w:hanging="360"/>
      </w:pPr>
    </w:lvl>
  </w:abstractNum>
  <w:abstractNum w:abstractNumId="18" w15:restartNumberingAfterBreak="0">
    <w:nsid w:val="351E0720"/>
    <w:multiLevelType w:val="hybridMultilevel"/>
    <w:tmpl w:val="05CE0710"/>
    <w:lvl w:ilvl="0" w:tplc="386E39E8">
      <w:start w:val="1"/>
      <w:numFmt w:val="decimal"/>
      <w:lvlText w:val="%1."/>
      <w:lvlJc w:val="left"/>
      <w:pPr>
        <w:ind w:left="1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4B0BB48">
      <w:start w:val="1"/>
      <w:numFmt w:val="lowerLetter"/>
      <w:lvlText w:val="%2"/>
      <w:lvlJc w:val="left"/>
      <w:pPr>
        <w:ind w:left="110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2E6F69C">
      <w:start w:val="1"/>
      <w:numFmt w:val="lowerRoman"/>
      <w:lvlText w:val="%3"/>
      <w:lvlJc w:val="left"/>
      <w:pPr>
        <w:ind w:left="182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7C673F4">
      <w:start w:val="1"/>
      <w:numFmt w:val="decimal"/>
      <w:lvlText w:val="%4"/>
      <w:lvlJc w:val="left"/>
      <w:pPr>
        <w:ind w:left="254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116A510">
      <w:start w:val="1"/>
      <w:numFmt w:val="lowerLetter"/>
      <w:lvlText w:val="%5"/>
      <w:lvlJc w:val="left"/>
      <w:pPr>
        <w:ind w:left="326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1FA3342">
      <w:start w:val="1"/>
      <w:numFmt w:val="lowerRoman"/>
      <w:lvlText w:val="%6"/>
      <w:lvlJc w:val="left"/>
      <w:pPr>
        <w:ind w:left="398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6EC7D1C">
      <w:start w:val="1"/>
      <w:numFmt w:val="decimal"/>
      <w:lvlText w:val="%7"/>
      <w:lvlJc w:val="left"/>
      <w:pPr>
        <w:ind w:left="470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DBE84A2">
      <w:start w:val="1"/>
      <w:numFmt w:val="lowerLetter"/>
      <w:lvlText w:val="%8"/>
      <w:lvlJc w:val="left"/>
      <w:pPr>
        <w:ind w:left="542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56273AA">
      <w:start w:val="1"/>
      <w:numFmt w:val="lowerRoman"/>
      <w:lvlText w:val="%9"/>
      <w:lvlJc w:val="left"/>
      <w:pPr>
        <w:ind w:left="614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E5E58D3"/>
    <w:multiLevelType w:val="hybridMultilevel"/>
    <w:tmpl w:val="ABE8820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B716A41"/>
    <w:multiLevelType w:val="hybridMultilevel"/>
    <w:tmpl w:val="20B4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15DC5"/>
    <w:multiLevelType w:val="hybridMultilevel"/>
    <w:tmpl w:val="0FAC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F22A7"/>
    <w:multiLevelType w:val="hybridMultilevel"/>
    <w:tmpl w:val="30406D1C"/>
    <w:lvl w:ilvl="0" w:tplc="42866BF4">
      <w:start w:val="1"/>
      <w:numFmt w:val="decimal"/>
      <w:lvlText w:val="%1."/>
      <w:lvlJc w:val="left"/>
      <w:pPr>
        <w:ind w:left="3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DCE01B96">
      <w:start w:val="1"/>
      <w:numFmt w:val="lowerLetter"/>
      <w:lvlText w:val="%2"/>
      <w:lvlJc w:val="left"/>
      <w:pPr>
        <w:ind w:left="11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8CC83710">
      <w:start w:val="1"/>
      <w:numFmt w:val="lowerRoman"/>
      <w:lvlText w:val="%3"/>
      <w:lvlJc w:val="left"/>
      <w:pPr>
        <w:ind w:left="188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EE106ABE">
      <w:start w:val="1"/>
      <w:numFmt w:val="decimal"/>
      <w:lvlText w:val="%4"/>
      <w:lvlJc w:val="left"/>
      <w:pPr>
        <w:ind w:left="260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7528F9F4">
      <w:start w:val="1"/>
      <w:numFmt w:val="lowerLetter"/>
      <w:lvlText w:val="%5"/>
      <w:lvlJc w:val="left"/>
      <w:pPr>
        <w:ind w:left="332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726B9CC">
      <w:start w:val="1"/>
      <w:numFmt w:val="lowerRoman"/>
      <w:lvlText w:val="%6"/>
      <w:lvlJc w:val="left"/>
      <w:pPr>
        <w:ind w:left="404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508ED7F2">
      <w:start w:val="1"/>
      <w:numFmt w:val="decimal"/>
      <w:lvlText w:val="%7"/>
      <w:lvlJc w:val="left"/>
      <w:pPr>
        <w:ind w:left="47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005E54E0">
      <w:start w:val="1"/>
      <w:numFmt w:val="lowerLetter"/>
      <w:lvlText w:val="%8"/>
      <w:lvlJc w:val="left"/>
      <w:pPr>
        <w:ind w:left="548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7CC887D8">
      <w:start w:val="1"/>
      <w:numFmt w:val="lowerRoman"/>
      <w:lvlText w:val="%9"/>
      <w:lvlJc w:val="left"/>
      <w:pPr>
        <w:ind w:left="620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7065461"/>
    <w:multiLevelType w:val="hybridMultilevel"/>
    <w:tmpl w:val="A0DA5F44"/>
    <w:lvl w:ilvl="0" w:tplc="0EF40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40739"/>
    <w:multiLevelType w:val="hybridMultilevel"/>
    <w:tmpl w:val="A5EA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F5E16"/>
    <w:multiLevelType w:val="hybridMultilevel"/>
    <w:tmpl w:val="29142A9E"/>
    <w:lvl w:ilvl="0" w:tplc="2DF8FB5A">
      <w:start w:val="1"/>
      <w:numFmt w:val="decimal"/>
      <w:lvlText w:val="%1."/>
      <w:lvlJc w:val="left"/>
      <w:pPr>
        <w:tabs>
          <w:tab w:val="num" w:pos="720"/>
        </w:tabs>
        <w:ind w:left="720" w:hanging="360"/>
      </w:pPr>
    </w:lvl>
    <w:lvl w:ilvl="1" w:tplc="6EAEA620">
      <w:start w:val="1"/>
      <w:numFmt w:val="decimal"/>
      <w:lvlText w:val="%2."/>
      <w:lvlJc w:val="left"/>
      <w:pPr>
        <w:tabs>
          <w:tab w:val="num" w:pos="1440"/>
        </w:tabs>
        <w:ind w:left="1440" w:hanging="360"/>
      </w:pPr>
    </w:lvl>
    <w:lvl w:ilvl="2" w:tplc="AA003064">
      <w:start w:val="1"/>
      <w:numFmt w:val="decimal"/>
      <w:lvlText w:val="%3."/>
      <w:lvlJc w:val="left"/>
      <w:pPr>
        <w:tabs>
          <w:tab w:val="num" w:pos="2160"/>
        </w:tabs>
        <w:ind w:left="2160" w:hanging="360"/>
      </w:pPr>
    </w:lvl>
    <w:lvl w:ilvl="3" w:tplc="BCF2239C">
      <w:start w:val="1"/>
      <w:numFmt w:val="decimal"/>
      <w:lvlText w:val="%4."/>
      <w:lvlJc w:val="left"/>
      <w:pPr>
        <w:tabs>
          <w:tab w:val="num" w:pos="2880"/>
        </w:tabs>
        <w:ind w:left="2880" w:hanging="360"/>
      </w:pPr>
    </w:lvl>
    <w:lvl w:ilvl="4" w:tplc="A27CF46A">
      <w:start w:val="1"/>
      <w:numFmt w:val="decimal"/>
      <w:lvlText w:val="%5."/>
      <w:lvlJc w:val="left"/>
      <w:pPr>
        <w:tabs>
          <w:tab w:val="num" w:pos="3600"/>
        </w:tabs>
        <w:ind w:left="3600" w:hanging="360"/>
      </w:pPr>
    </w:lvl>
    <w:lvl w:ilvl="5" w:tplc="1B8A022A">
      <w:start w:val="1"/>
      <w:numFmt w:val="decimal"/>
      <w:lvlText w:val="%6."/>
      <w:lvlJc w:val="left"/>
      <w:pPr>
        <w:tabs>
          <w:tab w:val="num" w:pos="4320"/>
        </w:tabs>
        <w:ind w:left="4320" w:hanging="360"/>
      </w:pPr>
    </w:lvl>
    <w:lvl w:ilvl="6" w:tplc="59907BAC">
      <w:start w:val="1"/>
      <w:numFmt w:val="decimal"/>
      <w:lvlText w:val="%7."/>
      <w:lvlJc w:val="left"/>
      <w:pPr>
        <w:tabs>
          <w:tab w:val="num" w:pos="5040"/>
        </w:tabs>
        <w:ind w:left="5040" w:hanging="360"/>
      </w:pPr>
    </w:lvl>
    <w:lvl w:ilvl="7" w:tplc="1BF02A72">
      <w:start w:val="1"/>
      <w:numFmt w:val="decimal"/>
      <w:lvlText w:val="%8."/>
      <w:lvlJc w:val="left"/>
      <w:pPr>
        <w:tabs>
          <w:tab w:val="num" w:pos="5760"/>
        </w:tabs>
        <w:ind w:left="5760" w:hanging="360"/>
      </w:pPr>
    </w:lvl>
    <w:lvl w:ilvl="8" w:tplc="C4FEDED4">
      <w:start w:val="1"/>
      <w:numFmt w:val="decimal"/>
      <w:lvlText w:val="%9."/>
      <w:lvlJc w:val="left"/>
      <w:pPr>
        <w:tabs>
          <w:tab w:val="num" w:pos="6480"/>
        </w:tabs>
        <w:ind w:left="6480" w:hanging="360"/>
      </w:pPr>
    </w:lvl>
  </w:abstractNum>
  <w:abstractNum w:abstractNumId="26" w15:restartNumberingAfterBreak="0">
    <w:nsid w:val="63963671"/>
    <w:multiLevelType w:val="hybridMultilevel"/>
    <w:tmpl w:val="CC30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3129E"/>
    <w:multiLevelType w:val="hybridMultilevel"/>
    <w:tmpl w:val="C614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A40CD"/>
    <w:multiLevelType w:val="hybridMultilevel"/>
    <w:tmpl w:val="6D1E999E"/>
    <w:lvl w:ilvl="0" w:tplc="BC10392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E03FE"/>
    <w:multiLevelType w:val="hybridMultilevel"/>
    <w:tmpl w:val="1E30689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D45BD"/>
    <w:multiLevelType w:val="hybridMultilevel"/>
    <w:tmpl w:val="60E8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30"/>
  </w:num>
  <w:num w:numId="10">
    <w:abstractNumId w:val="27"/>
  </w:num>
  <w:num w:numId="11">
    <w:abstractNumId w:val="15"/>
  </w:num>
  <w:num w:numId="12">
    <w:abstractNumId w:val="2"/>
  </w:num>
  <w:num w:numId="13">
    <w:abstractNumId w:val="7"/>
  </w:num>
  <w:num w:numId="14">
    <w:abstractNumId w:val="4"/>
  </w:num>
  <w:num w:numId="15">
    <w:abstractNumId w:val="20"/>
  </w:num>
  <w:num w:numId="16">
    <w:abstractNumId w:val="13"/>
  </w:num>
  <w:num w:numId="17">
    <w:abstractNumId w:val="10"/>
  </w:num>
  <w:num w:numId="18">
    <w:abstractNumId w:val="16"/>
  </w:num>
  <w:num w:numId="19">
    <w:abstractNumId w:val="11"/>
  </w:num>
  <w:num w:numId="20">
    <w:abstractNumId w:val="18"/>
  </w:num>
  <w:num w:numId="21">
    <w:abstractNumId w:val="22"/>
  </w:num>
  <w:num w:numId="22">
    <w:abstractNumId w:val="24"/>
  </w:num>
  <w:num w:numId="23">
    <w:abstractNumId w:val="21"/>
  </w:num>
  <w:num w:numId="24">
    <w:abstractNumId w:val="1"/>
  </w:num>
  <w:num w:numId="25">
    <w:abstractNumId w:val="0"/>
  </w:num>
  <w:num w:numId="26">
    <w:abstractNumId w:val="6"/>
  </w:num>
  <w:num w:numId="27">
    <w:abstractNumId w:val="28"/>
  </w:num>
  <w:num w:numId="28">
    <w:abstractNumId w:val="26"/>
  </w:num>
  <w:num w:numId="29">
    <w:abstractNumId w:val="9"/>
  </w:num>
  <w:num w:numId="30">
    <w:abstractNumId w:val="23"/>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9B"/>
    <w:rsid w:val="00007E2D"/>
    <w:rsid w:val="00012C9C"/>
    <w:rsid w:val="00014C10"/>
    <w:rsid w:val="000178E3"/>
    <w:rsid w:val="00025F70"/>
    <w:rsid w:val="00026A89"/>
    <w:rsid w:val="00034231"/>
    <w:rsid w:val="00040618"/>
    <w:rsid w:val="00042348"/>
    <w:rsid w:val="00046616"/>
    <w:rsid w:val="00054B77"/>
    <w:rsid w:val="000603DF"/>
    <w:rsid w:val="000650DB"/>
    <w:rsid w:val="000725D2"/>
    <w:rsid w:val="00072F3E"/>
    <w:rsid w:val="000863EE"/>
    <w:rsid w:val="0008659A"/>
    <w:rsid w:val="00093477"/>
    <w:rsid w:val="00095BFF"/>
    <w:rsid w:val="000976C5"/>
    <w:rsid w:val="000A7990"/>
    <w:rsid w:val="000B6C00"/>
    <w:rsid w:val="000C59E3"/>
    <w:rsid w:val="000C74B9"/>
    <w:rsid w:val="000C7947"/>
    <w:rsid w:val="000D539B"/>
    <w:rsid w:val="000E1F45"/>
    <w:rsid w:val="000F2398"/>
    <w:rsid w:val="000F33A1"/>
    <w:rsid w:val="000F5E91"/>
    <w:rsid w:val="0010133F"/>
    <w:rsid w:val="001032B8"/>
    <w:rsid w:val="00121195"/>
    <w:rsid w:val="00123489"/>
    <w:rsid w:val="001265FA"/>
    <w:rsid w:val="00145817"/>
    <w:rsid w:val="00155400"/>
    <w:rsid w:val="00165144"/>
    <w:rsid w:val="001755C1"/>
    <w:rsid w:val="00182B12"/>
    <w:rsid w:val="00190FBA"/>
    <w:rsid w:val="00195E0B"/>
    <w:rsid w:val="001A0E35"/>
    <w:rsid w:val="001A22BA"/>
    <w:rsid w:val="001A502F"/>
    <w:rsid w:val="001B36F2"/>
    <w:rsid w:val="001B67A6"/>
    <w:rsid w:val="001C1C97"/>
    <w:rsid w:val="001D2B0F"/>
    <w:rsid w:val="001D2D41"/>
    <w:rsid w:val="001D2E3E"/>
    <w:rsid w:val="001D2E8B"/>
    <w:rsid w:val="001D4120"/>
    <w:rsid w:val="001E17CB"/>
    <w:rsid w:val="001E2FCC"/>
    <w:rsid w:val="001E3DBF"/>
    <w:rsid w:val="001E4940"/>
    <w:rsid w:val="001F1985"/>
    <w:rsid w:val="001F2650"/>
    <w:rsid w:val="001F317D"/>
    <w:rsid w:val="0020367B"/>
    <w:rsid w:val="00203733"/>
    <w:rsid w:val="00207EB3"/>
    <w:rsid w:val="00214D94"/>
    <w:rsid w:val="00216AA2"/>
    <w:rsid w:val="00216DC7"/>
    <w:rsid w:val="002170B9"/>
    <w:rsid w:val="00217DC3"/>
    <w:rsid w:val="0022311F"/>
    <w:rsid w:val="00225CA7"/>
    <w:rsid w:val="00226E86"/>
    <w:rsid w:val="00226FBB"/>
    <w:rsid w:val="00235430"/>
    <w:rsid w:val="002428D0"/>
    <w:rsid w:val="002463D9"/>
    <w:rsid w:val="00246F73"/>
    <w:rsid w:val="00247CC9"/>
    <w:rsid w:val="0026110C"/>
    <w:rsid w:val="00262C54"/>
    <w:rsid w:val="00265ADB"/>
    <w:rsid w:val="002731E2"/>
    <w:rsid w:val="00273A18"/>
    <w:rsid w:val="0027763A"/>
    <w:rsid w:val="0028333D"/>
    <w:rsid w:val="0028505B"/>
    <w:rsid w:val="002850B1"/>
    <w:rsid w:val="0028697B"/>
    <w:rsid w:val="00292059"/>
    <w:rsid w:val="00292814"/>
    <w:rsid w:val="0029321F"/>
    <w:rsid w:val="00296224"/>
    <w:rsid w:val="002B0517"/>
    <w:rsid w:val="002B31F5"/>
    <w:rsid w:val="002B7262"/>
    <w:rsid w:val="002B7D4B"/>
    <w:rsid w:val="002C56D7"/>
    <w:rsid w:val="002E298F"/>
    <w:rsid w:val="002E5B4F"/>
    <w:rsid w:val="002F5998"/>
    <w:rsid w:val="00302318"/>
    <w:rsid w:val="0030717C"/>
    <w:rsid w:val="00315138"/>
    <w:rsid w:val="00343B3C"/>
    <w:rsid w:val="003507BA"/>
    <w:rsid w:val="00356BCB"/>
    <w:rsid w:val="00357B4C"/>
    <w:rsid w:val="00376735"/>
    <w:rsid w:val="00380EB2"/>
    <w:rsid w:val="003869F1"/>
    <w:rsid w:val="003A1756"/>
    <w:rsid w:val="003B0003"/>
    <w:rsid w:val="003C27F6"/>
    <w:rsid w:val="003C733F"/>
    <w:rsid w:val="003D53E4"/>
    <w:rsid w:val="003D7D18"/>
    <w:rsid w:val="003E02F2"/>
    <w:rsid w:val="00410DB4"/>
    <w:rsid w:val="004172A1"/>
    <w:rsid w:val="004465BE"/>
    <w:rsid w:val="00446A5A"/>
    <w:rsid w:val="004516F0"/>
    <w:rsid w:val="0045772A"/>
    <w:rsid w:val="004601E0"/>
    <w:rsid w:val="004662FD"/>
    <w:rsid w:val="00473815"/>
    <w:rsid w:val="00481E88"/>
    <w:rsid w:val="0049290B"/>
    <w:rsid w:val="0049373B"/>
    <w:rsid w:val="00496494"/>
    <w:rsid w:val="0049753A"/>
    <w:rsid w:val="004A345F"/>
    <w:rsid w:val="004B6C83"/>
    <w:rsid w:val="004B6E4B"/>
    <w:rsid w:val="004C30F8"/>
    <w:rsid w:val="004C5701"/>
    <w:rsid w:val="004C67CE"/>
    <w:rsid w:val="004C74B0"/>
    <w:rsid w:val="004D5402"/>
    <w:rsid w:val="004E1BE2"/>
    <w:rsid w:val="004E2717"/>
    <w:rsid w:val="004E773E"/>
    <w:rsid w:val="004F0DB4"/>
    <w:rsid w:val="00515FB6"/>
    <w:rsid w:val="00516E1D"/>
    <w:rsid w:val="005170C8"/>
    <w:rsid w:val="00520237"/>
    <w:rsid w:val="00521769"/>
    <w:rsid w:val="005234F7"/>
    <w:rsid w:val="00543111"/>
    <w:rsid w:val="005450C6"/>
    <w:rsid w:val="00553182"/>
    <w:rsid w:val="00556182"/>
    <w:rsid w:val="0056325B"/>
    <w:rsid w:val="005656FC"/>
    <w:rsid w:val="00566638"/>
    <w:rsid w:val="00582DE9"/>
    <w:rsid w:val="00583287"/>
    <w:rsid w:val="00593F1B"/>
    <w:rsid w:val="00594C09"/>
    <w:rsid w:val="005A0403"/>
    <w:rsid w:val="005A22EB"/>
    <w:rsid w:val="005B2CC1"/>
    <w:rsid w:val="005B355B"/>
    <w:rsid w:val="005C1F8F"/>
    <w:rsid w:val="005D53BE"/>
    <w:rsid w:val="005F3906"/>
    <w:rsid w:val="00600CC8"/>
    <w:rsid w:val="00605B87"/>
    <w:rsid w:val="00613DEB"/>
    <w:rsid w:val="006163B3"/>
    <w:rsid w:val="00626958"/>
    <w:rsid w:val="00627104"/>
    <w:rsid w:val="006309FC"/>
    <w:rsid w:val="00634530"/>
    <w:rsid w:val="006406FA"/>
    <w:rsid w:val="00641507"/>
    <w:rsid w:val="00644C09"/>
    <w:rsid w:val="0064749B"/>
    <w:rsid w:val="006501A3"/>
    <w:rsid w:val="00657022"/>
    <w:rsid w:val="0066356D"/>
    <w:rsid w:val="00664706"/>
    <w:rsid w:val="00664D1E"/>
    <w:rsid w:val="00674D59"/>
    <w:rsid w:val="00675F3E"/>
    <w:rsid w:val="00684CBD"/>
    <w:rsid w:val="00692CF1"/>
    <w:rsid w:val="00696544"/>
    <w:rsid w:val="006965D4"/>
    <w:rsid w:val="006A65D4"/>
    <w:rsid w:val="006A700B"/>
    <w:rsid w:val="006C3836"/>
    <w:rsid w:val="006C6E13"/>
    <w:rsid w:val="006D195B"/>
    <w:rsid w:val="006D3528"/>
    <w:rsid w:val="006E29B1"/>
    <w:rsid w:val="006E2C6A"/>
    <w:rsid w:val="006E2D3F"/>
    <w:rsid w:val="006F1943"/>
    <w:rsid w:val="006F2FB5"/>
    <w:rsid w:val="006F6DB9"/>
    <w:rsid w:val="006F6F58"/>
    <w:rsid w:val="006F77F5"/>
    <w:rsid w:val="00710139"/>
    <w:rsid w:val="00711CF8"/>
    <w:rsid w:val="00715C1C"/>
    <w:rsid w:val="007259BF"/>
    <w:rsid w:val="0073536D"/>
    <w:rsid w:val="00746F0B"/>
    <w:rsid w:val="007471FF"/>
    <w:rsid w:val="00747C10"/>
    <w:rsid w:val="007519A0"/>
    <w:rsid w:val="007570AA"/>
    <w:rsid w:val="00771BE0"/>
    <w:rsid w:val="00780D71"/>
    <w:rsid w:val="00781BD2"/>
    <w:rsid w:val="007860B9"/>
    <w:rsid w:val="007861B0"/>
    <w:rsid w:val="007A2A35"/>
    <w:rsid w:val="007C2CF0"/>
    <w:rsid w:val="007D4FC4"/>
    <w:rsid w:val="007D73C3"/>
    <w:rsid w:val="007E27D3"/>
    <w:rsid w:val="007E2EF3"/>
    <w:rsid w:val="007E44E5"/>
    <w:rsid w:val="007E4F3D"/>
    <w:rsid w:val="007E653E"/>
    <w:rsid w:val="007E6E8D"/>
    <w:rsid w:val="007E72BA"/>
    <w:rsid w:val="0080227A"/>
    <w:rsid w:val="00803EE7"/>
    <w:rsid w:val="00805057"/>
    <w:rsid w:val="00816183"/>
    <w:rsid w:val="0081712B"/>
    <w:rsid w:val="008213E8"/>
    <w:rsid w:val="008261FE"/>
    <w:rsid w:val="0083516B"/>
    <w:rsid w:val="0084051E"/>
    <w:rsid w:val="008438B0"/>
    <w:rsid w:val="008465D4"/>
    <w:rsid w:val="00846DF1"/>
    <w:rsid w:val="0085183C"/>
    <w:rsid w:val="00854D64"/>
    <w:rsid w:val="00855304"/>
    <w:rsid w:val="008602BE"/>
    <w:rsid w:val="008642D0"/>
    <w:rsid w:val="00865414"/>
    <w:rsid w:val="0086684B"/>
    <w:rsid w:val="00874C66"/>
    <w:rsid w:val="00892865"/>
    <w:rsid w:val="008A059C"/>
    <w:rsid w:val="008A2964"/>
    <w:rsid w:val="008A3DC7"/>
    <w:rsid w:val="008C212B"/>
    <w:rsid w:val="008C37CB"/>
    <w:rsid w:val="008C4390"/>
    <w:rsid w:val="008C581E"/>
    <w:rsid w:val="008C614A"/>
    <w:rsid w:val="008D3754"/>
    <w:rsid w:val="008D53BB"/>
    <w:rsid w:val="008D6545"/>
    <w:rsid w:val="008D6EA3"/>
    <w:rsid w:val="008E516B"/>
    <w:rsid w:val="008E5AC4"/>
    <w:rsid w:val="008F2620"/>
    <w:rsid w:val="008F36BB"/>
    <w:rsid w:val="008F40E4"/>
    <w:rsid w:val="0090057C"/>
    <w:rsid w:val="00902B73"/>
    <w:rsid w:val="00905AF1"/>
    <w:rsid w:val="00915BEE"/>
    <w:rsid w:val="00920556"/>
    <w:rsid w:val="0093231B"/>
    <w:rsid w:val="009340BE"/>
    <w:rsid w:val="0094189C"/>
    <w:rsid w:val="00945305"/>
    <w:rsid w:val="00950F71"/>
    <w:rsid w:val="0095221E"/>
    <w:rsid w:val="00963DB5"/>
    <w:rsid w:val="00964C0D"/>
    <w:rsid w:val="00970145"/>
    <w:rsid w:val="00976E21"/>
    <w:rsid w:val="00984215"/>
    <w:rsid w:val="0099161D"/>
    <w:rsid w:val="009968C8"/>
    <w:rsid w:val="009A5B33"/>
    <w:rsid w:val="009B23EA"/>
    <w:rsid w:val="009B3DDF"/>
    <w:rsid w:val="009B7981"/>
    <w:rsid w:val="009C2490"/>
    <w:rsid w:val="009C2F20"/>
    <w:rsid w:val="009C66E8"/>
    <w:rsid w:val="009D130C"/>
    <w:rsid w:val="009D4467"/>
    <w:rsid w:val="009D4711"/>
    <w:rsid w:val="009E4A59"/>
    <w:rsid w:val="009E5A2B"/>
    <w:rsid w:val="009E70DC"/>
    <w:rsid w:val="009F560E"/>
    <w:rsid w:val="009F5E83"/>
    <w:rsid w:val="00A0365E"/>
    <w:rsid w:val="00A036C9"/>
    <w:rsid w:val="00A04858"/>
    <w:rsid w:val="00A108A2"/>
    <w:rsid w:val="00A16EF9"/>
    <w:rsid w:val="00A20E59"/>
    <w:rsid w:val="00A2164A"/>
    <w:rsid w:val="00A21745"/>
    <w:rsid w:val="00A2771B"/>
    <w:rsid w:val="00A467EA"/>
    <w:rsid w:val="00A503B1"/>
    <w:rsid w:val="00A52CA6"/>
    <w:rsid w:val="00A54DEC"/>
    <w:rsid w:val="00A55239"/>
    <w:rsid w:val="00A5578F"/>
    <w:rsid w:val="00A63392"/>
    <w:rsid w:val="00A67B7A"/>
    <w:rsid w:val="00A67BC5"/>
    <w:rsid w:val="00A72744"/>
    <w:rsid w:val="00A7624D"/>
    <w:rsid w:val="00A831FE"/>
    <w:rsid w:val="00A92CE5"/>
    <w:rsid w:val="00AB12AC"/>
    <w:rsid w:val="00AB4726"/>
    <w:rsid w:val="00AB6D0A"/>
    <w:rsid w:val="00AD1590"/>
    <w:rsid w:val="00AD334E"/>
    <w:rsid w:val="00AD6C6F"/>
    <w:rsid w:val="00AD75B9"/>
    <w:rsid w:val="00AD7EAB"/>
    <w:rsid w:val="00AE1412"/>
    <w:rsid w:val="00B03F53"/>
    <w:rsid w:val="00B30CCA"/>
    <w:rsid w:val="00B31314"/>
    <w:rsid w:val="00B363A6"/>
    <w:rsid w:val="00B40741"/>
    <w:rsid w:val="00B53E36"/>
    <w:rsid w:val="00B5492E"/>
    <w:rsid w:val="00B6653F"/>
    <w:rsid w:val="00B7157F"/>
    <w:rsid w:val="00B71695"/>
    <w:rsid w:val="00B82EA6"/>
    <w:rsid w:val="00B85BB9"/>
    <w:rsid w:val="00B93831"/>
    <w:rsid w:val="00B942EC"/>
    <w:rsid w:val="00BA07A9"/>
    <w:rsid w:val="00BB2BE7"/>
    <w:rsid w:val="00BB68F2"/>
    <w:rsid w:val="00BC02B1"/>
    <w:rsid w:val="00BC6405"/>
    <w:rsid w:val="00BD4256"/>
    <w:rsid w:val="00C007EA"/>
    <w:rsid w:val="00C019EA"/>
    <w:rsid w:val="00C11F7B"/>
    <w:rsid w:val="00C1520F"/>
    <w:rsid w:val="00C206E0"/>
    <w:rsid w:val="00C236DF"/>
    <w:rsid w:val="00C30F50"/>
    <w:rsid w:val="00C33724"/>
    <w:rsid w:val="00C33B23"/>
    <w:rsid w:val="00C33FDB"/>
    <w:rsid w:val="00C34921"/>
    <w:rsid w:val="00C4283F"/>
    <w:rsid w:val="00C50FA5"/>
    <w:rsid w:val="00C54BA2"/>
    <w:rsid w:val="00C61CFA"/>
    <w:rsid w:val="00C637A5"/>
    <w:rsid w:val="00C6436D"/>
    <w:rsid w:val="00C6597F"/>
    <w:rsid w:val="00C717A5"/>
    <w:rsid w:val="00C75A18"/>
    <w:rsid w:val="00C75ACA"/>
    <w:rsid w:val="00C81D53"/>
    <w:rsid w:val="00C82099"/>
    <w:rsid w:val="00C8502D"/>
    <w:rsid w:val="00C968F9"/>
    <w:rsid w:val="00CA1BF7"/>
    <w:rsid w:val="00CA276E"/>
    <w:rsid w:val="00CA7154"/>
    <w:rsid w:val="00CB6622"/>
    <w:rsid w:val="00CC2732"/>
    <w:rsid w:val="00CC34AE"/>
    <w:rsid w:val="00CE2B78"/>
    <w:rsid w:val="00CE4664"/>
    <w:rsid w:val="00CF4EC4"/>
    <w:rsid w:val="00D00C1A"/>
    <w:rsid w:val="00D13CF2"/>
    <w:rsid w:val="00D212A7"/>
    <w:rsid w:val="00D25757"/>
    <w:rsid w:val="00D30A5F"/>
    <w:rsid w:val="00D40B25"/>
    <w:rsid w:val="00D42631"/>
    <w:rsid w:val="00D45E5F"/>
    <w:rsid w:val="00D521E0"/>
    <w:rsid w:val="00D52DF4"/>
    <w:rsid w:val="00D5685F"/>
    <w:rsid w:val="00D625BE"/>
    <w:rsid w:val="00D6430C"/>
    <w:rsid w:val="00D85343"/>
    <w:rsid w:val="00D91793"/>
    <w:rsid w:val="00D943DC"/>
    <w:rsid w:val="00D97A01"/>
    <w:rsid w:val="00DA0A1D"/>
    <w:rsid w:val="00DA1AA3"/>
    <w:rsid w:val="00DB6743"/>
    <w:rsid w:val="00DC1CB4"/>
    <w:rsid w:val="00DC1CC2"/>
    <w:rsid w:val="00DC7C9C"/>
    <w:rsid w:val="00DD30FC"/>
    <w:rsid w:val="00DE0E2E"/>
    <w:rsid w:val="00DE1266"/>
    <w:rsid w:val="00DE1578"/>
    <w:rsid w:val="00DE5E1C"/>
    <w:rsid w:val="00DF44B6"/>
    <w:rsid w:val="00E04318"/>
    <w:rsid w:val="00E13D10"/>
    <w:rsid w:val="00E149F7"/>
    <w:rsid w:val="00E17E7E"/>
    <w:rsid w:val="00E23914"/>
    <w:rsid w:val="00E350D7"/>
    <w:rsid w:val="00E57034"/>
    <w:rsid w:val="00E62F6C"/>
    <w:rsid w:val="00E63BCD"/>
    <w:rsid w:val="00E64580"/>
    <w:rsid w:val="00E82F7B"/>
    <w:rsid w:val="00E90F3B"/>
    <w:rsid w:val="00E96232"/>
    <w:rsid w:val="00EA1BAB"/>
    <w:rsid w:val="00EB0C89"/>
    <w:rsid w:val="00EB2948"/>
    <w:rsid w:val="00EB4BA5"/>
    <w:rsid w:val="00EB4EE7"/>
    <w:rsid w:val="00EC132F"/>
    <w:rsid w:val="00ED3EED"/>
    <w:rsid w:val="00ED4F7F"/>
    <w:rsid w:val="00ED634B"/>
    <w:rsid w:val="00ED76B5"/>
    <w:rsid w:val="00EE3B57"/>
    <w:rsid w:val="00EF2606"/>
    <w:rsid w:val="00F039B6"/>
    <w:rsid w:val="00F11299"/>
    <w:rsid w:val="00F1517B"/>
    <w:rsid w:val="00F16139"/>
    <w:rsid w:val="00F40F40"/>
    <w:rsid w:val="00F429A1"/>
    <w:rsid w:val="00F534A5"/>
    <w:rsid w:val="00F729F8"/>
    <w:rsid w:val="00F75095"/>
    <w:rsid w:val="00F816C1"/>
    <w:rsid w:val="00F83485"/>
    <w:rsid w:val="00F87101"/>
    <w:rsid w:val="00F95B91"/>
    <w:rsid w:val="00F970A9"/>
    <w:rsid w:val="00FA3AB0"/>
    <w:rsid w:val="00FB06A4"/>
    <w:rsid w:val="00FC022F"/>
    <w:rsid w:val="00FC3FB0"/>
    <w:rsid w:val="00FC6062"/>
    <w:rsid w:val="00FD752C"/>
    <w:rsid w:val="00FF1570"/>
    <w:rsid w:val="00FF4F76"/>
    <w:rsid w:val="01484E70"/>
    <w:rsid w:val="1158E43F"/>
    <w:rsid w:val="1884A0C9"/>
    <w:rsid w:val="218375A1"/>
    <w:rsid w:val="224BA68A"/>
    <w:rsid w:val="23757C9B"/>
    <w:rsid w:val="2E5A792A"/>
    <w:rsid w:val="3056615D"/>
    <w:rsid w:val="3B833FC5"/>
    <w:rsid w:val="3C1B1647"/>
    <w:rsid w:val="42A89453"/>
    <w:rsid w:val="48E070F2"/>
    <w:rsid w:val="4E96591C"/>
    <w:rsid w:val="4FE7D286"/>
    <w:rsid w:val="572C46CB"/>
    <w:rsid w:val="59603C8D"/>
    <w:rsid w:val="5CB4FF4E"/>
    <w:rsid w:val="5DC57353"/>
    <w:rsid w:val="63A02F85"/>
    <w:rsid w:val="65B5EE10"/>
    <w:rsid w:val="6C53D89A"/>
    <w:rsid w:val="77C93CD9"/>
    <w:rsid w:val="7A03068C"/>
    <w:rsid w:val="7FE4D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08B30"/>
  <w15:docId w15:val="{C05AECEA-7016-406F-8082-BDA436CF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494"/>
    <w:rPr>
      <w:sz w:val="24"/>
      <w:szCs w:val="24"/>
    </w:rPr>
  </w:style>
  <w:style w:type="paragraph" w:styleId="Heading1">
    <w:name w:val="heading 1"/>
    <w:basedOn w:val="Normal"/>
    <w:next w:val="Normal"/>
    <w:qFormat/>
    <w:rsid w:val="00644C09"/>
    <w:pPr>
      <w:keepNext/>
      <w:outlineLvl w:val="0"/>
    </w:pPr>
    <w:rPr>
      <w:rFonts w:ascii="Tahoma" w:hAnsi="Tahoma"/>
      <w:b/>
      <w:szCs w:val="20"/>
      <w:u w:val="single"/>
    </w:rPr>
  </w:style>
  <w:style w:type="paragraph" w:styleId="Heading5">
    <w:name w:val="heading 5"/>
    <w:basedOn w:val="Normal"/>
    <w:next w:val="Normal"/>
    <w:link w:val="Heading5Char"/>
    <w:semiHidden/>
    <w:unhideWhenUsed/>
    <w:qFormat/>
    <w:rsid w:val="00D212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C09"/>
    <w:rPr>
      <w:color w:val="0000FF"/>
      <w:u w:val="single"/>
    </w:rPr>
  </w:style>
  <w:style w:type="character" w:styleId="FollowedHyperlink">
    <w:name w:val="FollowedHyperlink"/>
    <w:rsid w:val="00644C09"/>
    <w:rPr>
      <w:color w:val="800080"/>
      <w:u w:val="single"/>
    </w:rPr>
  </w:style>
  <w:style w:type="paragraph" w:styleId="NormalWeb">
    <w:name w:val="Normal (Web)"/>
    <w:basedOn w:val="Normal"/>
    <w:rsid w:val="00644C09"/>
    <w:pPr>
      <w:spacing w:before="100" w:beforeAutospacing="1" w:after="100" w:afterAutospacing="1"/>
    </w:pPr>
  </w:style>
  <w:style w:type="paragraph" w:styleId="Header">
    <w:name w:val="header"/>
    <w:basedOn w:val="Normal"/>
    <w:rsid w:val="00644C09"/>
    <w:pPr>
      <w:tabs>
        <w:tab w:val="center" w:pos="4320"/>
        <w:tab w:val="right" w:pos="8640"/>
      </w:tabs>
    </w:pPr>
    <w:rPr>
      <w:rFonts w:ascii="Tahoma" w:hAnsi="Tahoma"/>
      <w:szCs w:val="20"/>
    </w:rPr>
  </w:style>
  <w:style w:type="paragraph" w:styleId="Footer">
    <w:name w:val="footer"/>
    <w:basedOn w:val="Normal"/>
    <w:link w:val="FooterChar"/>
    <w:uiPriority w:val="99"/>
    <w:rsid w:val="00644C09"/>
    <w:pPr>
      <w:tabs>
        <w:tab w:val="center" w:pos="4320"/>
        <w:tab w:val="right" w:pos="8640"/>
      </w:tabs>
    </w:pPr>
  </w:style>
  <w:style w:type="character" w:styleId="PageNumber">
    <w:name w:val="page number"/>
    <w:basedOn w:val="DefaultParagraphFont"/>
    <w:rsid w:val="00644C09"/>
  </w:style>
  <w:style w:type="paragraph" w:styleId="BalloonText">
    <w:name w:val="Balloon Text"/>
    <w:basedOn w:val="Normal"/>
    <w:link w:val="BalloonTextChar"/>
    <w:rsid w:val="00DC1CB4"/>
    <w:rPr>
      <w:rFonts w:ascii="Tahoma" w:hAnsi="Tahoma" w:cs="Tahoma"/>
      <w:sz w:val="16"/>
      <w:szCs w:val="16"/>
    </w:rPr>
  </w:style>
  <w:style w:type="character" w:customStyle="1" w:styleId="BalloonTextChar">
    <w:name w:val="Balloon Text Char"/>
    <w:link w:val="BalloonText"/>
    <w:rsid w:val="00DC1CB4"/>
    <w:rPr>
      <w:rFonts w:ascii="Tahoma" w:hAnsi="Tahoma" w:cs="Tahoma"/>
      <w:sz w:val="16"/>
      <w:szCs w:val="16"/>
    </w:rPr>
  </w:style>
  <w:style w:type="character" w:customStyle="1" w:styleId="Heading5Char">
    <w:name w:val="Heading 5 Char"/>
    <w:link w:val="Heading5"/>
    <w:semiHidden/>
    <w:rsid w:val="00D212A7"/>
    <w:rPr>
      <w:rFonts w:ascii="Calibri" w:eastAsia="Times New Roman" w:hAnsi="Calibri" w:cs="Times New Roman"/>
      <w:b/>
      <w:bCs/>
      <w:i/>
      <w:iCs/>
      <w:sz w:val="26"/>
      <w:szCs w:val="26"/>
    </w:rPr>
  </w:style>
  <w:style w:type="paragraph" w:styleId="BodyText">
    <w:name w:val="Body Text"/>
    <w:basedOn w:val="Normal"/>
    <w:link w:val="BodyTextChar"/>
    <w:rsid w:val="00D212A7"/>
    <w:pPr>
      <w:widowControl w:val="0"/>
      <w:spacing w:after="120"/>
    </w:pPr>
    <w:rPr>
      <w:noProof/>
      <w:color w:val="000000"/>
      <w:sz w:val="20"/>
      <w:szCs w:val="20"/>
    </w:rPr>
  </w:style>
  <w:style w:type="character" w:customStyle="1" w:styleId="BodyTextChar">
    <w:name w:val="Body Text Char"/>
    <w:link w:val="BodyText"/>
    <w:rsid w:val="00D212A7"/>
    <w:rPr>
      <w:noProof/>
      <w:color w:val="000000"/>
    </w:rPr>
  </w:style>
  <w:style w:type="paragraph" w:customStyle="1" w:styleId="Style1">
    <w:name w:val="Style 1"/>
    <w:basedOn w:val="Normal"/>
    <w:rsid w:val="00D212A7"/>
    <w:pPr>
      <w:widowControl w:val="0"/>
      <w:jc w:val="both"/>
    </w:pPr>
    <w:rPr>
      <w:noProof/>
      <w:color w:val="000000"/>
      <w:sz w:val="20"/>
      <w:szCs w:val="20"/>
    </w:rPr>
  </w:style>
  <w:style w:type="paragraph" w:customStyle="1" w:styleId="Style5">
    <w:name w:val="Style 5"/>
    <w:basedOn w:val="Normal"/>
    <w:rsid w:val="00D212A7"/>
    <w:pPr>
      <w:widowControl w:val="0"/>
      <w:ind w:left="1584"/>
    </w:pPr>
    <w:rPr>
      <w:noProof/>
      <w:color w:val="000000"/>
      <w:sz w:val="20"/>
      <w:szCs w:val="20"/>
    </w:rPr>
  </w:style>
  <w:style w:type="paragraph" w:styleId="Closing">
    <w:name w:val="Closing"/>
    <w:basedOn w:val="Normal"/>
    <w:link w:val="ClosingChar"/>
    <w:rsid w:val="00D212A7"/>
    <w:pPr>
      <w:widowControl w:val="0"/>
    </w:pPr>
    <w:rPr>
      <w:noProof/>
      <w:color w:val="000000"/>
      <w:sz w:val="20"/>
      <w:szCs w:val="20"/>
    </w:rPr>
  </w:style>
  <w:style w:type="character" w:customStyle="1" w:styleId="ClosingChar">
    <w:name w:val="Closing Char"/>
    <w:link w:val="Closing"/>
    <w:rsid w:val="00D212A7"/>
    <w:rPr>
      <w:noProof/>
      <w:color w:val="000000"/>
    </w:rPr>
  </w:style>
  <w:style w:type="paragraph" w:styleId="Signature">
    <w:name w:val="Signature"/>
    <w:basedOn w:val="Normal"/>
    <w:link w:val="SignatureChar"/>
    <w:rsid w:val="00D212A7"/>
    <w:pPr>
      <w:widowControl w:val="0"/>
    </w:pPr>
    <w:rPr>
      <w:noProof/>
      <w:color w:val="000000"/>
      <w:sz w:val="20"/>
      <w:szCs w:val="20"/>
    </w:rPr>
  </w:style>
  <w:style w:type="character" w:customStyle="1" w:styleId="SignatureChar">
    <w:name w:val="Signature Char"/>
    <w:link w:val="Signature"/>
    <w:rsid w:val="00D212A7"/>
    <w:rPr>
      <w:noProof/>
      <w:color w:val="000000"/>
    </w:rPr>
  </w:style>
  <w:style w:type="paragraph" w:styleId="ListParagraph">
    <w:name w:val="List Paragraph"/>
    <w:basedOn w:val="Normal"/>
    <w:uiPriority w:val="34"/>
    <w:qFormat/>
    <w:rsid w:val="00D52DF4"/>
    <w:pPr>
      <w:spacing w:line="259" w:lineRule="auto"/>
      <w:ind w:left="720"/>
      <w:contextualSpacing/>
    </w:pPr>
    <w:rPr>
      <w:rFonts w:ascii="Calibri" w:eastAsia="Calibri" w:hAnsi="Calibri"/>
      <w:sz w:val="22"/>
      <w:szCs w:val="22"/>
    </w:rPr>
  </w:style>
  <w:style w:type="paragraph" w:styleId="PlainText">
    <w:name w:val="Plain Text"/>
    <w:basedOn w:val="Normal"/>
    <w:link w:val="PlainTextChar"/>
    <w:rsid w:val="008A3DC7"/>
    <w:rPr>
      <w:rFonts w:ascii="Courier New" w:hAnsi="Courier New" w:cs="Courier New"/>
      <w:sz w:val="20"/>
      <w:szCs w:val="20"/>
    </w:rPr>
  </w:style>
  <w:style w:type="character" w:customStyle="1" w:styleId="PlainTextChar">
    <w:name w:val="Plain Text Char"/>
    <w:link w:val="PlainText"/>
    <w:rsid w:val="008A3DC7"/>
    <w:rPr>
      <w:rFonts w:ascii="Courier New" w:hAnsi="Courier New" w:cs="Courier New"/>
    </w:rPr>
  </w:style>
  <w:style w:type="table" w:styleId="TableGrid">
    <w:name w:val="Table Grid"/>
    <w:basedOn w:val="TableNormal"/>
    <w:rsid w:val="00F039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DE5E1C"/>
    <w:rPr>
      <w:sz w:val="16"/>
      <w:szCs w:val="16"/>
    </w:rPr>
  </w:style>
  <w:style w:type="paragraph" w:styleId="CommentText">
    <w:name w:val="annotation text"/>
    <w:basedOn w:val="Normal"/>
    <w:link w:val="CommentTextChar"/>
    <w:rsid w:val="00DE5E1C"/>
    <w:rPr>
      <w:sz w:val="20"/>
      <w:szCs w:val="20"/>
    </w:rPr>
  </w:style>
  <w:style w:type="character" w:customStyle="1" w:styleId="CommentTextChar">
    <w:name w:val="Comment Text Char"/>
    <w:basedOn w:val="DefaultParagraphFont"/>
    <w:link w:val="CommentText"/>
    <w:rsid w:val="00DE5E1C"/>
  </w:style>
  <w:style w:type="paragraph" w:styleId="CommentSubject">
    <w:name w:val="annotation subject"/>
    <w:basedOn w:val="CommentText"/>
    <w:next w:val="CommentText"/>
    <w:link w:val="CommentSubjectChar"/>
    <w:rsid w:val="00DE5E1C"/>
    <w:rPr>
      <w:b/>
      <w:bCs/>
    </w:rPr>
  </w:style>
  <w:style w:type="character" w:customStyle="1" w:styleId="CommentSubjectChar">
    <w:name w:val="Comment Subject Char"/>
    <w:basedOn w:val="CommentTextChar"/>
    <w:link w:val="CommentSubject"/>
    <w:rsid w:val="00DE5E1C"/>
    <w:rPr>
      <w:b/>
      <w:bCs/>
    </w:rPr>
  </w:style>
  <w:style w:type="character" w:customStyle="1" w:styleId="FooterChar">
    <w:name w:val="Footer Char"/>
    <w:basedOn w:val="DefaultParagraphFont"/>
    <w:link w:val="Footer"/>
    <w:uiPriority w:val="99"/>
    <w:rsid w:val="00D643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1302">
      <w:bodyDiv w:val="1"/>
      <w:marLeft w:val="0"/>
      <w:marRight w:val="0"/>
      <w:marTop w:val="0"/>
      <w:marBottom w:val="0"/>
      <w:divBdr>
        <w:top w:val="none" w:sz="0" w:space="0" w:color="auto"/>
        <w:left w:val="none" w:sz="0" w:space="0" w:color="auto"/>
        <w:bottom w:val="none" w:sz="0" w:space="0" w:color="auto"/>
        <w:right w:val="none" w:sz="0" w:space="0" w:color="auto"/>
      </w:divBdr>
    </w:div>
    <w:div w:id="1105227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urden@slco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27638E2F57A4D90C4EC125F752564" ma:contentTypeVersion="11" ma:contentTypeDescription="Create a new document." ma:contentTypeScope="" ma:versionID="c0ae7bf0dbd981f6083e7068abbb27b7">
  <xsd:schema xmlns:xsd="http://www.w3.org/2001/XMLSchema" xmlns:xs="http://www.w3.org/2001/XMLSchema" xmlns:p="http://schemas.microsoft.com/office/2006/metadata/properties" xmlns:ns2="94a5d94a-57d8-4ee2-9621-a83711996b2c" xmlns:ns3="714eeb65-a5ad-492c-9764-b120e5101b2f" targetNamespace="http://schemas.microsoft.com/office/2006/metadata/properties" ma:root="true" ma:fieldsID="837fef7c3820aaec0a17c92e17f93e6c" ns2:_="" ns3:_="">
    <xsd:import namespace="94a5d94a-57d8-4ee2-9621-a83711996b2c"/>
    <xsd:import namespace="714eeb65-a5ad-492c-9764-b120e5101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d94a-57d8-4ee2-9621-a83711996b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eeb65-a5ad-492c-9764-b120e5101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E1FB-DE52-4F1A-9CC0-DB2CA425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d94a-57d8-4ee2-9621-a83711996b2c"/>
    <ds:schemaRef ds:uri="714eeb65-a5ad-492c-9764-b120e510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26419-8245-4BF9-B1FE-09196CE6B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175B2-EA18-4CEA-B240-83A9DBC2D304}">
  <ds:schemaRefs>
    <ds:schemaRef ds:uri="http://schemas.microsoft.com/sharepoint/v3/contenttype/forms"/>
  </ds:schemaRefs>
</ds:datastoreItem>
</file>

<file path=customXml/itemProps4.xml><?xml version="1.0" encoding="utf-8"?>
<ds:datastoreItem xmlns:ds="http://schemas.openxmlformats.org/officeDocument/2006/customXml" ds:itemID="{9E530467-726D-41D4-8798-EB271E50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Kershaw County Administration</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91572aad</dc:title>
  <dc:creator>Jennie Hammond,CPPB</dc:creator>
  <cp:lastModifiedBy>Dahlia Miller</cp:lastModifiedBy>
  <cp:revision>2</cp:revision>
  <cp:lastPrinted>2021-05-03T15:24:00Z</cp:lastPrinted>
  <dcterms:created xsi:type="dcterms:W3CDTF">2021-05-03T18:30:00Z</dcterms:created>
  <dcterms:modified xsi:type="dcterms:W3CDTF">2021-05-03T18:30:00Z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0x01010007627638E2F57A4D90C4EC125F752564</vt:lpwstr>
  </property>
  <property fmtid="{D5CDD505-2E9C-101B-9397-08002B2CF9AE}" pid="3" name="Order">
    <vt:r8>36300</vt:r8>
  </property>
</Properties>
</file>